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A9EF9"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28"/>
        </w:rPr>
      </w:pPr>
      <w:bookmarkStart w:id="4" w:name="_GoBack"/>
      <w:bookmarkEnd w:id="4"/>
      <w:r>
        <w:rPr>
          <w:rFonts w:hint="eastAsia" w:asciiTheme="minorEastAsia" w:hAnsiTheme="minorEastAsia" w:eastAsiaTheme="minorEastAsia"/>
          <w:b/>
          <w:sz w:val="28"/>
        </w:rPr>
        <w:t>采购需求</w:t>
      </w:r>
    </w:p>
    <w:p w14:paraId="7C053C59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 w14:paraId="7ADBAD2E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1.本采购需求中提出的服务方案仅为参考，如无明确限制，供应商可以进行优化，提供满足采购人实际需要的更优（或者性能实质上不低于的）服务方案，且此方案须经磋商小组评审认可。</w:t>
      </w:r>
    </w:p>
    <w:p w14:paraId="11C5FA73"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2.下列采购需求中</w:t>
      </w:r>
      <w:r>
        <w:rPr>
          <w:rFonts w:ascii="宋体" w:hAnsi="宋体" w:eastAsia="宋体" w:cs="宋体"/>
          <w:sz w:val="24"/>
          <w:szCs w:val="24"/>
        </w:rPr>
        <w:t>（包括但不限于下列具体政策要求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18"/>
        </w:rPr>
        <w:t>：</w:t>
      </w:r>
    </w:p>
    <w:p w14:paraId="4BF5CFF1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如属于《节能产品政府采购品目清单》中政府强制采购的节能产品，则供应商所投产品须具有市场监管总局公布的《参与实施政府采购节能产品认证机构目录》中的认证机构出具的、处于有效期内的节能产品认证证书。</w:t>
      </w:r>
    </w:p>
    <w:p w14:paraId="3A7BEA56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（2）如涉及商品包装和快递包装，供应商应当执行《关于印发〈商品包装政府采购需求标准（试行）〉、〈快递包装政府采购需求标准（试行）〉的通知》（财办库〔2020〕123 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11083D17">
      <w:pPr>
        <w:spacing w:line="360" w:lineRule="auto"/>
        <w:ind w:firstLine="435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 w:eastAsia="宋体"/>
          <w:sz w:val="24"/>
          <w:szCs w:val="18"/>
        </w:rPr>
        <w:t>3.如采购人允许采用分包方式履行合同的，应当明确可以分包履行的相关内容。</w:t>
      </w:r>
    </w:p>
    <w:p w14:paraId="56C97527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bookmarkStart w:id="0" w:name="_Toc7699"/>
      <w:bookmarkStart w:id="1" w:name="_Toc26349"/>
      <w:bookmarkStart w:id="2" w:name="_Toc18089"/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  <w:bookmarkEnd w:id="0"/>
      <w:bookmarkEnd w:id="1"/>
      <w:bookmarkEnd w:id="2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220"/>
        <w:gridCol w:w="5991"/>
      </w:tblGrid>
      <w:tr w14:paraId="5A82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7C169908"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bookmarkStart w:id="3" w:name="_Hlk16461016"/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 w14:paraId="74AD2BB3">
            <w:pPr>
              <w:pStyle w:val="11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7241EC35">
            <w:pPr>
              <w:pStyle w:val="11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 w14:paraId="40E5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694AF2DA"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 w14:paraId="21E60C0B">
            <w:pPr>
              <w:pStyle w:val="11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5030A778">
            <w:pPr>
              <w:pStyle w:val="11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u w:val="none"/>
                <w:lang w:val="en-US" w:eastAsia="zh-CN"/>
              </w:rPr>
              <w:t>服务期一年结束后一次性支付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u w:val="none"/>
              </w:rPr>
              <w:t xml:space="preserve">             </w:t>
            </w:r>
          </w:p>
        </w:tc>
      </w:tr>
      <w:tr w14:paraId="7606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844EAAE"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 w14:paraId="0BCA0C44">
            <w:pPr>
              <w:pStyle w:val="11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096EC944">
            <w:pPr>
              <w:pStyle w:val="11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none"/>
              </w:rPr>
              <w:t>安庆市第六人民医院</w:t>
            </w:r>
          </w:p>
        </w:tc>
      </w:tr>
      <w:tr w14:paraId="6B29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72765A54"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 w14:paraId="4702D4D2">
            <w:pPr>
              <w:pStyle w:val="11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37201FA0">
            <w:pPr>
              <w:pStyle w:val="11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合同签订后1年，经考核合格后，可续签两次。</w:t>
            </w:r>
          </w:p>
        </w:tc>
      </w:tr>
    </w:tbl>
    <w:p w14:paraId="6BC7BA78">
      <w:pPr>
        <w:spacing w:line="360" w:lineRule="auto"/>
        <w:ind w:firstLine="435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二、服务范围</w:t>
      </w:r>
    </w:p>
    <w:p w14:paraId="2EA036F0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（一）医院决策与重要事项法律支持</w:t>
      </w:r>
    </w:p>
    <w:p w14:paraId="773A8F54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重大事项合法性审核：负责医院“重大决策事项、重要管理制度、重大项目安排、大额度资金使用事项”的合法性审核工作，并出具合法性审核结论。</w:t>
      </w:r>
    </w:p>
    <w:p w14:paraId="05C9D827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法律法规信息查询：根据医院需要，提供法律法规及政策信息查询服务，就医院经营管理中遇到的具体问题提供口头或书面法律建议。</w:t>
      </w:r>
    </w:p>
    <w:p w14:paraId="12780B8F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（二）合同审查服务</w:t>
      </w:r>
    </w:p>
    <w:p w14:paraId="37AFA823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经济与业务类合同审查：负责物资采购、医疗设备采购、医疗耗材采购、信息软件采购、基建工程采购等合同审查，并出具专业法律意见。</w:t>
      </w:r>
    </w:p>
    <w:p w14:paraId="10FEAD35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运营与保障类合同审查：负责后勤服务、劳动人事管理等合同审查，并出具专业法律意见。</w:t>
      </w:r>
    </w:p>
    <w:p w14:paraId="0067EA05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对外合作类合同审查：负责医院对外签署的合作协议的审查，并出具专业法律意见。</w:t>
      </w:r>
    </w:p>
    <w:p w14:paraId="0CC576A9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（三）医疗业务法律指导</w:t>
      </w:r>
    </w:p>
    <w:p w14:paraId="75621F3C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医学伦理与合规：根据医院伦理委员会要求，参加伦理委员会会议，并为伦理审查事项提供专业法律意见和建议。</w:t>
      </w:r>
    </w:p>
    <w:p w14:paraId="09C63A71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临床诊疗环节：为临床诊疗活动及护理工作提供法律意见，确保诊疗行为的合法合规性，防范法律效力瑕疵。</w:t>
      </w:r>
    </w:p>
    <w:p w14:paraId="671F4E01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病历与文书管理：为病历书写、病案管理及各类医疗告知文书提供法律指导，防范在发生医疗纠纷时因举证不力而承担不利后果。</w:t>
      </w:r>
    </w:p>
    <w:p w14:paraId="74C93828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医疗协作环节：为院外医疗协作（包括但不限于会诊、转诊等）提供法律意见，规范协作流程，明确各方责任。</w:t>
      </w:r>
    </w:p>
    <w:p w14:paraId="5C447CE0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日常法律咨询：为医务人员在日常工作中遇到的各类法律问题提供及时、准确的法律咨询。</w:t>
      </w:r>
    </w:p>
    <w:p w14:paraId="66FEA2AF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（四）项目谈判业务</w:t>
      </w:r>
    </w:p>
    <w:p w14:paraId="0DAB1AF6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重大项目谈判支持：参与医院重大经济项目谈判，提供全程法律咨询服务。</w:t>
      </w:r>
    </w:p>
    <w:p w14:paraId="4D398055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谈判文件审核：审核、准备谈判过程中的各类法律文件。</w:t>
      </w:r>
    </w:p>
    <w:p w14:paraId="1E06161D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（五）法律文书与纠纷处理</w:t>
      </w:r>
    </w:p>
    <w:p w14:paraId="513DDBCB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签发律师函：根据医院需要，以法律顾问名义对外签发律师函。</w:t>
      </w:r>
    </w:p>
    <w:p w14:paraId="18716F76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纠纷调解与诉讼代理：根据医院授权，代表医院参与调解、仲裁、诉讼等法律活动，以及处理尚未提起诉讼的各类民事、经济、行政纠纷。</w:t>
      </w:r>
    </w:p>
    <w:p w14:paraId="0D7FB795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法治宣传教育</w:t>
      </w:r>
    </w:p>
    <w:p w14:paraId="7F70234F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根据医院需求，组织开展职工法律培训，提高全员法律意识。</w:t>
      </w:r>
    </w:p>
    <w:p w14:paraId="5D5212AD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（七）延伸法律服务</w:t>
      </w:r>
    </w:p>
    <w:p w14:paraId="0C7DB8AC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为医院依法设立的法人机构（如：安徽绿苑司法鉴定所）提供同等法律服务和专业支持。</w:t>
      </w:r>
    </w:p>
    <w:p w14:paraId="49B06BE6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（八）服务说明</w:t>
      </w:r>
    </w:p>
    <w:p w14:paraId="0E97AB35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上述服务范围内的全部法律服务均已包含在年度法律顾问费用中，医院无需另行支付律师服务费用。</w:t>
      </w:r>
    </w:p>
    <w:p w14:paraId="2ADD2191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其他未列入上述范围的法律事务（如向患者及其法定代理人或继承人追索医疗欠费），经双方协商一致后，可另行约定服务方式和收费标准。</w:t>
      </w:r>
    </w:p>
    <w:p w14:paraId="5700D266">
      <w:pPr>
        <w:spacing w:line="360" w:lineRule="auto"/>
        <w:ind w:firstLine="435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三、服务团队与工作机制</w:t>
      </w:r>
    </w:p>
    <w:p w14:paraId="7CD60012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团队配置要求：供应商须指派2名及以上具备医疗卫生单位法律服务经验的律师组成顾问团队。团队成员应明确分工，发挥集体智慧，共同研讨处理医院重大法律问题，力求制定最佳解决方案。</w:t>
      </w:r>
    </w:p>
    <w:p w14:paraId="6701AF16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应急响应机制：对于医院临时性或突发性法律事务，供应商律师应优先调整工作安排，确保满足医院工作需要。遇紧急、重大事项，须立即响应，并于1小时内到达医院指定现场。</w:t>
      </w:r>
    </w:p>
    <w:p w14:paraId="03060A69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日常沟通方式：除工作计划内的定期沟通外，双方可通过电话、传真、电子邮件等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通信</w:t>
      </w:r>
      <w:r>
        <w:rPr>
          <w:rFonts w:hint="eastAsia" w:ascii="宋体" w:hAnsi="宋体" w:eastAsia="宋体" w:cs="宋体"/>
          <w:sz w:val="24"/>
          <w:szCs w:val="24"/>
        </w:rPr>
        <w:t>方式进行即时联络，及时解决问题。</w:t>
      </w:r>
    </w:p>
    <w:p w14:paraId="470231F5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外派费用说明：如因案件需要赴外地办案，供应商律师发生的住宿费、伙食费、交通费等凭票据实报销，不另行提供出差补助。</w:t>
      </w:r>
    </w:p>
    <w:p w14:paraId="4AA051A5">
      <w:pPr>
        <w:spacing w:line="360" w:lineRule="auto"/>
        <w:ind w:firstLine="435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四、服务时限要求</w:t>
      </w:r>
    </w:p>
    <w:p w14:paraId="616BE2E7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供应商服务团队须严格按以下时限要求完成各类法律事务：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3"/>
        <w:gridCol w:w="5646"/>
      </w:tblGrid>
      <w:tr w14:paraId="5199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0" w:type="auto"/>
            <w:vAlign w:val="center"/>
          </w:tcPr>
          <w:p w14:paraId="00B8C5A8">
            <w:pPr>
              <w:spacing w:line="360" w:lineRule="auto"/>
              <w:ind w:firstLine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服务事项</w:t>
            </w:r>
          </w:p>
        </w:tc>
        <w:tc>
          <w:tcPr>
            <w:tcW w:w="5646" w:type="dxa"/>
            <w:vAlign w:val="center"/>
          </w:tcPr>
          <w:p w14:paraId="6A09D184">
            <w:pPr>
              <w:spacing w:line="360" w:lineRule="auto"/>
              <w:ind w:firstLine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时限要求</w:t>
            </w:r>
          </w:p>
        </w:tc>
      </w:tr>
      <w:tr w14:paraId="4165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0" w:type="auto"/>
            <w:vAlign w:val="center"/>
          </w:tcPr>
          <w:p w14:paraId="7D7D902F">
            <w:pPr>
              <w:spacing w:line="360" w:lineRule="auto"/>
              <w:ind w:firstLine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一般法律咨询</w:t>
            </w:r>
          </w:p>
        </w:tc>
        <w:tc>
          <w:tcPr>
            <w:tcW w:w="5646" w:type="dxa"/>
            <w:vAlign w:val="center"/>
          </w:tcPr>
          <w:p w14:paraId="491D4B25">
            <w:pPr>
              <w:spacing w:line="360" w:lineRule="auto"/>
              <w:ind w:firstLine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1个工作日内</w:t>
            </w:r>
          </w:p>
        </w:tc>
      </w:tr>
      <w:tr w14:paraId="533F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0" w:type="auto"/>
            <w:vAlign w:val="center"/>
          </w:tcPr>
          <w:p w14:paraId="3E040AE0">
            <w:pPr>
              <w:spacing w:line="360" w:lineRule="auto"/>
              <w:ind w:firstLine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出具律师审核意见</w:t>
            </w:r>
          </w:p>
        </w:tc>
        <w:tc>
          <w:tcPr>
            <w:tcW w:w="5646" w:type="dxa"/>
            <w:vAlign w:val="center"/>
          </w:tcPr>
          <w:p w14:paraId="123E2E28">
            <w:pPr>
              <w:spacing w:line="360" w:lineRule="auto"/>
              <w:ind w:firstLine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2个工作日内，并出具审核结论</w:t>
            </w:r>
          </w:p>
        </w:tc>
      </w:tr>
      <w:tr w14:paraId="46B9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0" w:type="auto"/>
            <w:vAlign w:val="center"/>
          </w:tcPr>
          <w:p w14:paraId="26FE3E9E">
            <w:pPr>
              <w:spacing w:line="360" w:lineRule="auto"/>
              <w:ind w:firstLine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发送律师函</w:t>
            </w:r>
          </w:p>
        </w:tc>
        <w:tc>
          <w:tcPr>
            <w:tcW w:w="5646" w:type="dxa"/>
            <w:vAlign w:val="center"/>
          </w:tcPr>
          <w:p w14:paraId="5EE77411">
            <w:pPr>
              <w:spacing w:line="360" w:lineRule="auto"/>
              <w:ind w:firstLine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3个工作日内</w:t>
            </w:r>
          </w:p>
        </w:tc>
      </w:tr>
      <w:tr w14:paraId="63C7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393" w:type="dxa"/>
            <w:vAlign w:val="center"/>
          </w:tcPr>
          <w:p w14:paraId="5B874FD4">
            <w:pPr>
              <w:spacing w:line="360" w:lineRule="auto"/>
              <w:ind w:firstLine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紧急、重大事项</w:t>
            </w:r>
          </w:p>
        </w:tc>
        <w:tc>
          <w:tcPr>
            <w:tcW w:w="5646" w:type="dxa"/>
            <w:vAlign w:val="center"/>
          </w:tcPr>
          <w:p w14:paraId="5DDAC1BD">
            <w:pPr>
              <w:spacing w:line="360" w:lineRule="auto"/>
              <w:ind w:firstLine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立即响应，1个小时内到场</w:t>
            </w:r>
          </w:p>
        </w:tc>
      </w:tr>
    </w:tbl>
    <w:p w14:paraId="35B0367C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五、考核标准</w:t>
      </w:r>
    </w:p>
    <w:tbl>
      <w:tblPr>
        <w:tblStyle w:val="7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5074"/>
        <w:gridCol w:w="822"/>
        <w:gridCol w:w="781"/>
      </w:tblGrid>
      <w:tr w14:paraId="65D9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tblHeader/>
          <w:jc w:val="center"/>
        </w:trPr>
        <w:tc>
          <w:tcPr>
            <w:tcW w:w="83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9E750C">
            <w:pPr>
              <w:spacing w:line="360" w:lineRule="auto"/>
              <w:ind w:firstLine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（一）日常法律事务（70分）</w:t>
            </w:r>
          </w:p>
        </w:tc>
      </w:tr>
      <w:tr w14:paraId="3773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1F7F73CA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考核项目</w:t>
            </w:r>
          </w:p>
        </w:tc>
        <w:tc>
          <w:tcPr>
            <w:tcW w:w="5074" w:type="dxa"/>
            <w:tcBorders>
              <w:top w:val="single" w:color="auto" w:sz="4" w:space="0"/>
            </w:tcBorders>
            <w:vAlign w:val="center"/>
          </w:tcPr>
          <w:p w14:paraId="3E33EAA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评分标准</w:t>
            </w:r>
          </w:p>
        </w:tc>
        <w:tc>
          <w:tcPr>
            <w:tcW w:w="822" w:type="dxa"/>
            <w:tcBorders>
              <w:top w:val="single" w:color="auto" w:sz="4" w:space="0"/>
            </w:tcBorders>
            <w:vAlign w:val="center"/>
          </w:tcPr>
          <w:p w14:paraId="3A177ED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781" w:type="dxa"/>
            <w:tcBorders>
              <w:top w:val="single" w:color="auto" w:sz="4" w:space="0"/>
            </w:tcBorders>
            <w:vAlign w:val="center"/>
          </w:tcPr>
          <w:p w14:paraId="09ECA18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</w:p>
        </w:tc>
      </w:tr>
      <w:tr w14:paraId="1D54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0" w:type="auto"/>
            <w:vAlign w:val="center"/>
          </w:tcPr>
          <w:p w14:paraId="2954059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重大决策与制度合法性审核 </w:t>
            </w:r>
          </w:p>
        </w:tc>
        <w:tc>
          <w:tcPr>
            <w:tcW w:w="5074" w:type="dxa"/>
            <w:vAlign w:val="center"/>
          </w:tcPr>
          <w:p w14:paraId="5C8A8B3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按要求完成重大决策、制度、项目、资金事项合法性审核，出具规范结论；响应及时、无疏漏、无延误。</w:t>
            </w:r>
          </w:p>
          <w:p w14:paraId="46CC422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每出现1次疏漏/延误扣5分  </w:t>
            </w:r>
          </w:p>
        </w:tc>
        <w:tc>
          <w:tcPr>
            <w:tcW w:w="822" w:type="dxa"/>
            <w:vAlign w:val="center"/>
          </w:tcPr>
          <w:p w14:paraId="749D7D3B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781" w:type="dxa"/>
            <w:vAlign w:val="center"/>
          </w:tcPr>
          <w:p w14:paraId="7A49A04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9C8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0" w:type="auto"/>
            <w:vAlign w:val="center"/>
          </w:tcPr>
          <w:p w14:paraId="3C469F9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合同审查</w:t>
            </w:r>
          </w:p>
        </w:tc>
        <w:tc>
          <w:tcPr>
            <w:tcW w:w="5074" w:type="dxa"/>
            <w:vAlign w:val="center"/>
          </w:tcPr>
          <w:p w14:paraId="4EB6977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完成采购、运营、保障、对外合作等全部合同审查，意见专业规范。</w:t>
            </w:r>
          </w:p>
          <w:p w14:paraId="3D6BE7D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超期1次扣3分，审查失误1次扣3分  </w:t>
            </w:r>
          </w:p>
        </w:tc>
        <w:tc>
          <w:tcPr>
            <w:tcW w:w="822" w:type="dxa"/>
            <w:vAlign w:val="center"/>
          </w:tcPr>
          <w:p w14:paraId="3FB8C75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781" w:type="dxa"/>
            <w:vAlign w:val="center"/>
          </w:tcPr>
          <w:p w14:paraId="08916A2D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78D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0" w:type="auto"/>
            <w:vAlign w:val="center"/>
          </w:tcPr>
          <w:p w14:paraId="0E51526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医疗业务法律指导</w:t>
            </w:r>
          </w:p>
        </w:tc>
        <w:tc>
          <w:tcPr>
            <w:tcW w:w="5074" w:type="dxa"/>
            <w:vAlign w:val="center"/>
          </w:tcPr>
          <w:p w14:paraId="17E35CC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为伦理审查、诊疗、病历、告知文书、医疗协作、日常咨询提供专业法律支持。</w:t>
            </w:r>
          </w:p>
          <w:p w14:paraId="3525169E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未按要求提供指导1次扣2分  </w:t>
            </w:r>
          </w:p>
        </w:tc>
        <w:tc>
          <w:tcPr>
            <w:tcW w:w="822" w:type="dxa"/>
            <w:vAlign w:val="center"/>
          </w:tcPr>
          <w:p w14:paraId="1BFF9EA0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781" w:type="dxa"/>
            <w:vAlign w:val="center"/>
          </w:tcPr>
          <w:p w14:paraId="76EAA80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913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0" w:type="auto"/>
            <w:vAlign w:val="center"/>
          </w:tcPr>
          <w:p w14:paraId="3E7673D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项目谈判支持</w:t>
            </w:r>
          </w:p>
        </w:tc>
        <w:tc>
          <w:tcPr>
            <w:tcW w:w="5074" w:type="dxa"/>
            <w:vAlign w:val="center"/>
          </w:tcPr>
          <w:p w14:paraId="48219D4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按要求参与重大项目谈判、审核谈判法律文件。</w:t>
            </w:r>
          </w:p>
          <w:p w14:paraId="60CBFA5B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未及时参与或文件审核失误1次扣4分 </w:t>
            </w:r>
          </w:p>
        </w:tc>
        <w:tc>
          <w:tcPr>
            <w:tcW w:w="822" w:type="dxa"/>
            <w:vAlign w:val="center"/>
          </w:tcPr>
          <w:p w14:paraId="258664C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81" w:type="dxa"/>
            <w:vAlign w:val="center"/>
          </w:tcPr>
          <w:p w14:paraId="48379E6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31D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0" w:type="auto"/>
            <w:vAlign w:val="center"/>
          </w:tcPr>
          <w:p w14:paraId="4B298A0B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法律文书与纠纷处理</w:t>
            </w:r>
          </w:p>
        </w:tc>
        <w:tc>
          <w:tcPr>
            <w:tcW w:w="5074" w:type="dxa"/>
            <w:vAlign w:val="center"/>
          </w:tcPr>
          <w:p w14:paraId="6AEB364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按要求签发律师函、参与纠纷调解、代理诉讼仲裁。</w:t>
            </w:r>
          </w:p>
          <w:p w14:paraId="2045116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处理不及时、不规范1次扣4分 </w:t>
            </w:r>
          </w:p>
        </w:tc>
        <w:tc>
          <w:tcPr>
            <w:tcW w:w="822" w:type="dxa"/>
            <w:vAlign w:val="center"/>
          </w:tcPr>
          <w:p w14:paraId="07A89F3D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81" w:type="dxa"/>
            <w:vAlign w:val="center"/>
          </w:tcPr>
          <w:p w14:paraId="3CD5A64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9CC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vAlign w:val="center"/>
          </w:tcPr>
          <w:p w14:paraId="069FDDC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法治宣传教育</w:t>
            </w:r>
          </w:p>
        </w:tc>
        <w:tc>
          <w:tcPr>
            <w:tcW w:w="5074" w:type="dxa"/>
            <w:vAlign w:val="center"/>
          </w:tcPr>
          <w:p w14:paraId="09B1FFC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按医院需求开展法律培训，年度不少于2次。</w:t>
            </w:r>
          </w:p>
          <w:p w14:paraId="25CC08D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少1次扣3分 </w:t>
            </w:r>
          </w:p>
        </w:tc>
        <w:tc>
          <w:tcPr>
            <w:tcW w:w="822" w:type="dxa"/>
            <w:vAlign w:val="center"/>
          </w:tcPr>
          <w:p w14:paraId="6EC7776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81" w:type="dxa"/>
            <w:vAlign w:val="center"/>
          </w:tcPr>
          <w:p w14:paraId="339B952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A6C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0348DBF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延伸法律服务</w:t>
            </w:r>
          </w:p>
        </w:tc>
        <w:tc>
          <w:tcPr>
            <w:tcW w:w="5074" w:type="dxa"/>
            <w:tcBorders>
              <w:bottom w:val="single" w:color="auto" w:sz="4" w:space="0"/>
            </w:tcBorders>
            <w:vAlign w:val="center"/>
          </w:tcPr>
          <w:p w14:paraId="006B5A8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为安徽绿苑司法鉴定所提供同等法律服务。</w:t>
            </w:r>
          </w:p>
          <w:p w14:paraId="15AB01D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服务不到位1次扣2分 </w:t>
            </w:r>
          </w:p>
        </w:tc>
        <w:tc>
          <w:tcPr>
            <w:tcW w:w="822" w:type="dxa"/>
            <w:tcBorders>
              <w:bottom w:val="single" w:color="auto" w:sz="4" w:space="0"/>
            </w:tcBorders>
            <w:vAlign w:val="center"/>
          </w:tcPr>
          <w:p w14:paraId="33C776A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bottom w:val="single" w:color="auto" w:sz="4" w:space="0"/>
            </w:tcBorders>
            <w:vAlign w:val="center"/>
          </w:tcPr>
          <w:p w14:paraId="6DBD884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81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08707B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（二）服务保障与响应（30分）</w:t>
            </w:r>
          </w:p>
        </w:tc>
      </w:tr>
      <w:tr w14:paraId="6237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0" w:type="auto"/>
            <w:vAlign w:val="center"/>
          </w:tcPr>
          <w:p w14:paraId="0A17035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服务团队配置</w:t>
            </w:r>
          </w:p>
        </w:tc>
        <w:tc>
          <w:tcPr>
            <w:tcW w:w="5074" w:type="dxa"/>
            <w:vAlign w:val="center"/>
          </w:tcPr>
          <w:p w14:paraId="66B1B90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按要求配备2名及以上具备医院服务经验的律师，团队稳定、分工明确。</w:t>
            </w:r>
          </w:p>
          <w:p w14:paraId="6A9359C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不符合要求扣15分 </w:t>
            </w:r>
          </w:p>
        </w:tc>
        <w:tc>
          <w:tcPr>
            <w:tcW w:w="822" w:type="dxa"/>
            <w:vAlign w:val="center"/>
          </w:tcPr>
          <w:p w14:paraId="7641889B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15 </w:t>
            </w:r>
          </w:p>
        </w:tc>
        <w:tc>
          <w:tcPr>
            <w:tcW w:w="781" w:type="dxa"/>
            <w:vAlign w:val="center"/>
          </w:tcPr>
          <w:p w14:paraId="73D6422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577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63" w:type="dxa"/>
            <w:vAlign w:val="center"/>
          </w:tcPr>
          <w:p w14:paraId="784C415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应急响应机制</w:t>
            </w:r>
          </w:p>
        </w:tc>
        <w:tc>
          <w:tcPr>
            <w:tcW w:w="5074" w:type="dxa"/>
            <w:vAlign w:val="center"/>
          </w:tcPr>
          <w:p w14:paraId="2A8CE6AA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紧急、重大事项1小时内到场或远程响应，突发性事务优先安排。</w:t>
            </w:r>
          </w:p>
          <w:p w14:paraId="7F75B59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未按时限响应每次扣5分；推诿酌情加扣。</w:t>
            </w:r>
          </w:p>
        </w:tc>
        <w:tc>
          <w:tcPr>
            <w:tcW w:w="822" w:type="dxa"/>
            <w:vAlign w:val="center"/>
          </w:tcPr>
          <w:p w14:paraId="486E69C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781" w:type="dxa"/>
            <w:vAlign w:val="center"/>
          </w:tcPr>
          <w:p w14:paraId="32CAAA0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579FB603">
      <w:pPr>
        <w:rPr>
          <w:rFonts w:ascii="宋体" w:hAnsi="宋体" w:eastAsia="宋体" w:cs="宋体"/>
          <w:b/>
          <w:bCs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yellow"/>
        </w:rPr>
        <w:t>注：考核等级：合格（85—100分）：保留合作；不合格（85分以下）：限期整改或终止合作。</w:t>
      </w:r>
    </w:p>
    <w:bookmarkEnd w:id="3"/>
    <w:p w14:paraId="2E1A07C9">
      <w:pPr>
        <w:pStyle w:val="2"/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6029F"/>
    <w:rsid w:val="08ED0E12"/>
    <w:rsid w:val="0BFE14B3"/>
    <w:rsid w:val="12150934"/>
    <w:rsid w:val="12925693"/>
    <w:rsid w:val="12E7389C"/>
    <w:rsid w:val="21480A06"/>
    <w:rsid w:val="252266D4"/>
    <w:rsid w:val="276D4FE7"/>
    <w:rsid w:val="2A6C5D2A"/>
    <w:rsid w:val="2C4817AE"/>
    <w:rsid w:val="2E46029F"/>
    <w:rsid w:val="2E5179AF"/>
    <w:rsid w:val="349838DB"/>
    <w:rsid w:val="45BD4240"/>
    <w:rsid w:val="4700508A"/>
    <w:rsid w:val="4E6E14EB"/>
    <w:rsid w:val="4F3A6212"/>
    <w:rsid w:val="5494312D"/>
    <w:rsid w:val="59D5009F"/>
    <w:rsid w:val="61BE1993"/>
    <w:rsid w:val="6A3F029A"/>
    <w:rsid w:val="70C14E28"/>
    <w:rsid w:val="725638B1"/>
    <w:rsid w:val="738B1496"/>
    <w:rsid w:val="752F636A"/>
    <w:rsid w:val="79E1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&amp;L"/>
    <w:basedOn w:val="4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1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cf819ef-ac79-4fc6-812a-8053cd9ea9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2355</Words>
  <Characters>2400</Characters>
  <Lines>0</Lines>
  <Paragraphs>0</Paragraphs>
  <TotalTime>0</TotalTime>
  <ScaleCrop>false</ScaleCrop>
  <LinksUpToDate>false</LinksUpToDate>
  <CharactersWithSpaces>2428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2025-06-30T02:07:00Z</dcterms:created>
  <dc:creator>王宝宜</dc:creator>
  <cp:lastModifiedBy>小祝不是小猪</cp:lastModifiedBy>
  <dcterms:modified xsi:type="dcterms:W3CDTF">2026-03-23T01:17:37Z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337712C259754486A04EF4E7E810B4EE_13</vt:lpwstr>
  </property>
  <property fmtid="{D5CDD505-2E9C-101B-9397-08002B2CF9AE}" pid="4" name="KSOTemplateDocerSaveRecord">
    <vt:lpwstr>eyJoZGlkIjoiM2ZkNzA0YTVjYTVhYTU3YTJkMmQwOGM0MjFmYjEwMzIiLCJ1c2VySWQiOiI1NjQ3ODk3NjUifQ==</vt:lpwstr>
  </property>
</Properties>
</file>