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5BA6FE">
      <w:pPr>
        <w:pStyle w:val="2"/>
        <w:spacing w:after="0" w:afterAutospacing="0"/>
        <w:ind w:firstLine="1928" w:firstLineChars="600"/>
        <w:rPr>
          <w:rFonts w:hint="eastAsia" w:cs="Times New Roman"/>
          <w:bCs w:val="0"/>
          <w:color w:val="FF0000"/>
          <w:sz w:val="24"/>
          <w:szCs w:val="24"/>
        </w:rPr>
      </w:pPr>
      <w:r>
        <w:rPr>
          <w:rFonts w:hint="eastAsia" w:cs="Times New Roman"/>
          <w:bCs w:val="0"/>
          <w:color w:val="FF0000"/>
          <w:sz w:val="32"/>
          <w:szCs w:val="32"/>
        </w:rPr>
        <w:t>电脑辅材及打印耗材采购项目采购需求</w:t>
      </w:r>
      <w:bookmarkStart w:id="0" w:name="_GoBack"/>
      <w:bookmarkEnd w:id="0"/>
    </w:p>
    <w:p w14:paraId="60733403">
      <w:pPr>
        <w:spacing w:line="360" w:lineRule="auto"/>
        <w:rPr>
          <w:rFonts w:hint="eastAsia" w:ascii="宋体" w:hAnsi="宋体"/>
          <w:b/>
          <w:sz w:val="24"/>
        </w:rPr>
      </w:pPr>
    </w:p>
    <w:p w14:paraId="0CA3375A"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前注：</w:t>
      </w:r>
    </w:p>
    <w:p w14:paraId="07DD1E21">
      <w:pPr>
        <w:spacing w:line="360" w:lineRule="auto"/>
        <w:ind w:firstLine="435"/>
        <w:rPr>
          <w:rFonts w:ascii="宋体" w:hAnsi="宋体"/>
          <w:sz w:val="24"/>
          <w:szCs w:val="18"/>
        </w:rPr>
      </w:pPr>
      <w:r>
        <w:rPr>
          <w:rFonts w:hint="eastAsia" w:ascii="宋体" w:hAnsi="宋体"/>
          <w:sz w:val="24"/>
          <w:szCs w:val="18"/>
        </w:rPr>
        <w:t>下列采购需求中：</w:t>
      </w:r>
    </w:p>
    <w:p w14:paraId="2D331DF8">
      <w:pPr>
        <w:spacing w:line="360" w:lineRule="auto"/>
        <w:ind w:firstLine="240" w:firstLineChars="100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（1）如属于《节能产品政府采购品目清单》中政府强制采购的节能产品，则</w:t>
      </w:r>
      <w:r>
        <w:rPr>
          <w:rFonts w:hint="eastAsia" w:ascii="宋体" w:hAnsi="宋体" w:cs="宋体"/>
          <w:sz w:val="24"/>
        </w:rPr>
        <w:t>供应商</w:t>
      </w:r>
      <w:r>
        <w:rPr>
          <w:rFonts w:ascii="宋体" w:hAnsi="宋体" w:cs="宋体"/>
          <w:sz w:val="24"/>
        </w:rPr>
        <w:t>所投产品须具有市场监管总局公布的《参与实施政府采购节能产品认证机构目录》中的认证机构出具的、处于有效期内的节能产品认证证书。</w:t>
      </w:r>
    </w:p>
    <w:p w14:paraId="77A83BF1">
      <w:pPr>
        <w:spacing w:line="360" w:lineRule="auto"/>
        <w:ind w:firstLine="240" w:firstLineChars="10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（2）如涉及商品包装和快递包装，</w:t>
      </w:r>
      <w:r>
        <w:rPr>
          <w:rFonts w:hint="eastAsia" w:ascii="宋体" w:hAnsi="宋体" w:cs="宋体"/>
          <w:sz w:val="24"/>
        </w:rPr>
        <w:t>供应商</w:t>
      </w:r>
      <w:r>
        <w:rPr>
          <w:rFonts w:ascii="宋体" w:hAnsi="宋体" w:cs="宋体"/>
          <w:sz w:val="24"/>
        </w:rPr>
        <w:t>应当执行《关于印发〈商品包装政府采购需求标准（试行）〉、〈快递包装政府采购需求标准（试行）〉的通知》（财办库〔2020〕123号）、《安徽省财政厅关于贯彻落实政府绿色采购有关政策的通知》（皖财购〔2023〕853号）的要求，提供符合需求标准的绿色包装、绿色运输，同时，采购人将对包装材料和运输环节作为履约验收条款进行验收。</w:t>
      </w:r>
    </w:p>
    <w:p w14:paraId="3396A17D">
      <w:pPr>
        <w:spacing w:line="360" w:lineRule="auto"/>
        <w:ind w:firstLine="240" w:firstLineChars="1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1、商务要求：</w:t>
      </w:r>
    </w:p>
    <w:tbl>
      <w:tblPr>
        <w:tblStyle w:val="4"/>
        <w:tblW w:w="89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2391"/>
        <w:gridCol w:w="5494"/>
      </w:tblGrid>
      <w:tr w14:paraId="55C4D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1075" w:type="dxa"/>
            <w:noWrap w:val="0"/>
            <w:vAlign w:val="center"/>
          </w:tcPr>
          <w:p w14:paraId="4E0D7C40">
            <w:pPr>
              <w:pStyle w:val="3"/>
              <w:jc w:val="center"/>
              <w:rPr>
                <w:rFonts w:hAnsi="宋体" w:cs="Wingdings"/>
                <w:b/>
                <w:color w:val="000000"/>
                <w:sz w:val="24"/>
              </w:rPr>
            </w:pPr>
            <w:r>
              <w:rPr>
                <w:rFonts w:hint="eastAsia" w:hAnsi="宋体" w:cs="Wingdings"/>
                <w:b/>
                <w:color w:val="000000"/>
                <w:sz w:val="24"/>
              </w:rPr>
              <w:t>序号</w:t>
            </w:r>
          </w:p>
        </w:tc>
        <w:tc>
          <w:tcPr>
            <w:tcW w:w="2391" w:type="dxa"/>
            <w:noWrap w:val="0"/>
            <w:vAlign w:val="center"/>
          </w:tcPr>
          <w:p w14:paraId="63C3256B">
            <w:pPr>
              <w:pStyle w:val="3"/>
              <w:jc w:val="center"/>
              <w:rPr>
                <w:rFonts w:hAnsi="宋体" w:cs="Wingdings"/>
                <w:b/>
                <w:color w:val="000000"/>
                <w:sz w:val="24"/>
              </w:rPr>
            </w:pPr>
            <w:r>
              <w:rPr>
                <w:rFonts w:hint="eastAsia" w:hAnsi="宋体"/>
                <w:b/>
                <w:bCs/>
                <w:color w:val="000000"/>
                <w:sz w:val="24"/>
                <w:szCs w:val="24"/>
              </w:rPr>
              <w:t>商务条款名称</w:t>
            </w:r>
          </w:p>
          <w:p w14:paraId="4DB08181">
            <w:pPr>
              <w:rPr>
                <w:color w:val="000000"/>
              </w:rPr>
            </w:pPr>
          </w:p>
        </w:tc>
        <w:tc>
          <w:tcPr>
            <w:tcW w:w="5494" w:type="dxa"/>
            <w:noWrap w:val="0"/>
            <w:vAlign w:val="center"/>
          </w:tcPr>
          <w:p w14:paraId="684F0699">
            <w:pPr>
              <w:pStyle w:val="3"/>
              <w:jc w:val="center"/>
              <w:rPr>
                <w:rFonts w:hAnsi="宋体" w:cs="Wingdings"/>
                <w:b/>
                <w:color w:val="000000"/>
                <w:sz w:val="24"/>
              </w:rPr>
            </w:pPr>
            <w:r>
              <w:rPr>
                <w:rFonts w:hint="eastAsia" w:hAnsi="宋体" w:cs="Wingdings"/>
                <w:b/>
                <w:color w:val="000000"/>
                <w:sz w:val="24"/>
              </w:rPr>
              <w:t>具体要求内容</w:t>
            </w:r>
          </w:p>
        </w:tc>
      </w:tr>
      <w:tr w14:paraId="7E958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" w:hRule="atLeast"/>
          <w:jc w:val="center"/>
        </w:trPr>
        <w:tc>
          <w:tcPr>
            <w:tcW w:w="1075" w:type="dxa"/>
            <w:noWrap w:val="0"/>
            <w:vAlign w:val="center"/>
          </w:tcPr>
          <w:p w14:paraId="5DEE918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2391" w:type="dxa"/>
            <w:noWrap w:val="0"/>
            <w:vAlign w:val="center"/>
          </w:tcPr>
          <w:p w14:paraId="685A658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付款方式</w:t>
            </w:r>
          </w:p>
        </w:tc>
        <w:tc>
          <w:tcPr>
            <w:tcW w:w="5494" w:type="dxa"/>
            <w:noWrap w:val="0"/>
            <w:vAlign w:val="center"/>
          </w:tcPr>
          <w:p w14:paraId="5F6191E8">
            <w:pPr>
              <w:spacing w:line="360" w:lineRule="auto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按实月结</w:t>
            </w:r>
          </w:p>
        </w:tc>
      </w:tr>
      <w:tr w14:paraId="5633E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75" w:type="dxa"/>
            <w:noWrap w:val="0"/>
            <w:vAlign w:val="center"/>
          </w:tcPr>
          <w:p w14:paraId="76829A8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2391" w:type="dxa"/>
            <w:noWrap w:val="0"/>
            <w:vAlign w:val="center"/>
          </w:tcPr>
          <w:p w14:paraId="09D179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供货及安装地点</w:t>
            </w:r>
          </w:p>
        </w:tc>
        <w:tc>
          <w:tcPr>
            <w:tcW w:w="5494" w:type="dxa"/>
            <w:noWrap w:val="0"/>
            <w:vAlign w:val="center"/>
          </w:tcPr>
          <w:p w14:paraId="13D297F6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安庆市第六人民医院指定地点</w:t>
            </w:r>
          </w:p>
        </w:tc>
      </w:tr>
      <w:tr w14:paraId="79413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75" w:type="dxa"/>
            <w:noWrap w:val="0"/>
            <w:vAlign w:val="center"/>
          </w:tcPr>
          <w:p w14:paraId="121D427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</w:t>
            </w:r>
          </w:p>
        </w:tc>
        <w:tc>
          <w:tcPr>
            <w:tcW w:w="2391" w:type="dxa"/>
            <w:noWrap w:val="0"/>
            <w:vAlign w:val="center"/>
          </w:tcPr>
          <w:p w14:paraId="611E919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供货及安装期限</w:t>
            </w:r>
          </w:p>
        </w:tc>
        <w:tc>
          <w:tcPr>
            <w:tcW w:w="5494" w:type="dxa"/>
            <w:noWrap w:val="0"/>
            <w:vAlign w:val="center"/>
          </w:tcPr>
          <w:p w14:paraId="68B2942B">
            <w:pP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合同签订后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>2年</w:t>
            </w:r>
          </w:p>
        </w:tc>
      </w:tr>
    </w:tbl>
    <w:p w14:paraId="7E19136B">
      <w:pPr>
        <w:numPr>
          <w:ilvl w:val="0"/>
          <w:numId w:val="1"/>
        </w:numPr>
      </w:pPr>
      <w:r>
        <w:rPr>
          <w:rFonts w:hint="eastAsia" w:ascii="宋体" w:hAnsi="宋体" w:cs="宋体"/>
          <w:color w:val="000000"/>
          <w:kern w:val="0"/>
          <w:sz w:val="24"/>
        </w:rPr>
        <w:t>技术要求一览表</w:t>
      </w:r>
    </w:p>
    <w:tbl>
      <w:tblPr>
        <w:tblStyle w:val="4"/>
        <w:tblW w:w="1062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101"/>
        <w:gridCol w:w="5365"/>
        <w:gridCol w:w="711"/>
        <w:gridCol w:w="523"/>
        <w:gridCol w:w="967"/>
        <w:gridCol w:w="858"/>
        <w:gridCol w:w="570"/>
      </w:tblGrid>
      <w:tr w14:paraId="06698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C9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C2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8F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技术参数及要求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B8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数量（约）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77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1D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单价（最高限价）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7F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一年合计（约）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B5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14015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0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25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20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五口千兆交换机</w:t>
            </w:r>
          </w:p>
        </w:tc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746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网络标准：IEEE 802.3 、IEEE 802.3u、IEEE 802.3ab、IEEE 802.3x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端口：提供5个10/100/1000M自适应RJ45端口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指示灯：每端口具有1个连接/活跃状态指示灯（不分前后位置），每设备具有1个Power指示灯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性能：存储转发，支持2K的MAC地址表深度，非阻塞带宽10Gbps。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功能：所有端口均可实现线速转发，支持全双工工作模式，每端口均支持MDI/MDIX自动翻转及双工/速率自协商，即插即用，无需管理。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主体材质：钢制外壳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其它约束：企业级，24/7全天候运行，宽温度使用环境，宽温度存储环境。支持桌面放置或壁挂。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E8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BE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48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9B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10D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B0D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CD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98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八口千兆交换机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BD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网络标准：IEEE 802.3 、IEEE 802.3u、IEEE 802.3ab、IEEE 802.3x、802.3az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端口：提供8个10/100/1000M自适应RJ45端口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指示灯：每端口具有1个连接/活跃状态指示灯（不分前后位置），每设备具有1个Power指示灯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性能：存储转发，支持4K的MAC地址表深度，包缓冲区大小192KB，非阻塞带宽16Gbps。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功能：所有端口均可实现线速转发，支持全双工工作模式，每端口均支持MDI/MDIX自动翻转及双工/速率自协商，支持QoS，支持节能以太网，即插即用，无需管理。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主体材质：钢制外壳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其它约束：企业级，24/7全天候运行，宽温度使用环境，宽温度存储环境。支持桌面放置或壁挂。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51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10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A1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DF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FEF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206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FD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87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无线千兆路由器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FA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无线协议：2.4GHz：802.11be/ax/n/b/g，5GHz：802.11be/ax/ac/n/a，IEEE 802.11k/v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无线参数：2.4GHz(HT20/HT40) MIMO 和 5GHz(HT20/HT40/HT80/HT160) MIMO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端口：2.5G端口1个和3个10/100/1000M自适应RJ45端口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信号参数：支持Wi-Fi 7，4根天线以上，支持4K QAM技术，并发速率最高可达3600Mbps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性能参数：内存256MB，支持Mesh组网，支持无限漫游，支持WPA3加密，支持QoS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F10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CD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59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1F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425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5A7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DB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E3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PCI 转 RS-232串口卡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A0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双DB9接口，传输距离大于15米，DB9串口速率：300bps~230400bps。包含驱动光盘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FA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F7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49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B5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CDE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E5C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5E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A1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PCIE X1 转 RS-232串口卡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E9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双DB9接口，DB9串口速率：300bps~230400bps，含半高挡板。包含驱动光盘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70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D8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8A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B0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CA4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EB7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53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0D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PCIE X1 转 USB3.0端口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36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5Gbps，提供4个USB3.0，15pin供电，过载及短路保护，触点镀金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DF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3C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FE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FF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939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F9A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DB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24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PCIE X1 转 千兆高速网卡+USB3.0端口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17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提供1个RJ45千兆网口和3个USB3.0，15pin供电，过载及短路保护，触点镀金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87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17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76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03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0A0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EF7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CB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1A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PCIE转NVME扩展卡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10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最高带宽64Gbps，支持PCIE 4.0×4，适用于M.2 NVME协议2230/2242/2260/2280尺寸硬盘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3F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57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BA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2D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5EA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6B7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0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AE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2D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录音笔</w:t>
            </w:r>
          </w:p>
        </w:tc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434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录音输出格式：LPCM，MP3，WAV（44.1Khz/16bit）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音频播放支持格式：MP3，WAV（44.1Khz/16bit），M4A，WMA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供电要求：为便于快速使用，使用干电池供电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使用要求：有独立按键分别控制开始录音和停止录音，并有其它按钮用于控制播放音频和菜单选择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要求：带有显示屏，高灵敏度麦克风支持录制最大频率响应介于50Hz~20000Hz，支持PCM44.1Khz/16bit录音格式，自带扬声器功率大于250mw，过滤录音对象周围杂音的降噪技术，能够消除声音重叠和回声并适用于大型会议室，背景音降低时自动暂停和自动恢复录音，可播放已录制内容并支持A-B回放（可独立使用不依赖于电脑），具备内置存储空间并支持存储卡扩展空间，满电录音时长不得低于48小时，使用内置存储录制时长大于100小时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76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7E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05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C5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20D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190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D6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B7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广角会议摄像头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7D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2560*1440分辨率，400万像素，120度广角摄像头，全向麦克风，5米拾音，自动对焦，支持宽动态，范围大于120 dB，支持绿幕抠像，物理隐私盖，金属材质机身，免驱动即插即用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06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5B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95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E8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1CA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98E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C9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C4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VGA线（VGA对VGA 公对公） 线 2米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AC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支持1920*1080高清分辨率，纯铜线芯带地线，线芯外被铝箔及金属编织屏蔽层抗干扰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3C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52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4E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10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F80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1A8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3E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EF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VGA线（VGA对VGA 公对公） 线 3米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76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支持1920*1080高清分辨率，纯铜线芯带地线，线芯外被铝箔及金属编织屏蔽层抗干扰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13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92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A3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19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5A4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1B6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C4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1D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HDMI线（HDMI对HDMI 公对公）线 2米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91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工程级，支持4K/60Hz，18Gbps带宽，接头镀金，线芯外被铝箔及金属编织屏蔽层抗干扰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0F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04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AD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D6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15B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F10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2F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23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HDMI线（HDMI对HDMI 公对公）线 3米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20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工程级，支持4K/60Hz，18Gbps带宽，接头镀金，线芯外被铝箔及金属编织屏蔽层抗干扰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68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7F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E6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70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87A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B7A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10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67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DP线（DP对DP 公对公）线 2米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D1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支持4K/60Hz，21.6Gbps带宽，接头镀金，线芯外被铝箔及金属编织屏蔽层抗干扰，28AWG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56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39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5E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32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BF7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0AE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CF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1F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DP线（DP对DP</w:t>
            </w:r>
            <w:r>
              <w:rPr>
                <w:rStyle w:val="7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公对公）线 3米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C5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支持4K/60Hz，21.6Gbps带宽，接头镀金，线芯外被铝箔及金属编织屏蔽层抗干扰，28AWG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57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F9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16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65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4CE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C85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26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E3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DVI转HDMI 信号转换线 2米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2E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工程级，支持4K/60Hz，18Gbps带宽，接头镀金，线芯外被铝箔及金属编织屏蔽层抗干扰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CF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F5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84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22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82B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726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59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AE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电脑电源线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85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规格：3C认证，2米线长，无氧铜。阻燃耐高温，三孔品字尾，承载2500W以内电器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64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84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3C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14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B8E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47E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14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41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电脑电源线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D9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规格：一分二，3C认证，2米线长，无氧铜。阻燃耐高温，机房设备用。一体成型品字尾，一次成型，承载2500W以内电器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37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8C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04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99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B73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940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D0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F3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HMDI一分二 分屏同屏器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92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支持4K/30Hz，7.1全景音，最远30米传输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接口规范：HDMI 1.4，4K30Hz/2K30Hz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接口规格：输入接口：HDMI×1，输出接口：HDMI×2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67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98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03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54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B5E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A74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EF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0C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KVM切换器二进一出 HDMI切屏器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78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配件要求：桌面控制器×1（用于切换设备通道），打印机连接线×2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接口规范：HDMI 1.4，USB2.0，4K30Hz/2K30Hz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接口规格：输入接口：HDMI×2，USB-B×2，Mini USB×1，输出接口：HDMI×1，USB-A×4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免驱即插即用，最长支持25米传输距离，通过按钮切换设备（工作状态指示灯跟着切换至相应通道）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5E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99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01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74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8CF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101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57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AE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KVM切换器二进一出 VGA切换器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3A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配件要求：打印机连接线×2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接口规范：1920*1080P/60Hz，USB2.0×2，USB1.1×2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接口规格： 输入接口：VGA×2，USB-B×2，输出接口：VGA×1，USB-A×4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免驱即插即用，通过按钮切换设备（工作状态指示灯跟着切换至相应通道）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E4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20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89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C5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E5E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F65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46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87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打印机共享器/切换器 一分二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1F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USB2.0，按键切换，免驱动，即插即用，两台电脑共享一部打印机或优盘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E2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40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51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2F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0B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93E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1A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C4B2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SATA硬盘拷贝机（双盘位）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C5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配件要求：12V/3A电源适配器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双盘同读，脱机拷贝，5Gbps，单盘位最大支持24TB，每25%拷贝进度可通过指示灯呈现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68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16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18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03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7D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</w:tr>
      <w:tr w14:paraId="60826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4B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F2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NVME硬盘拷贝机（双盘位）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CA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配件要求：12V/3A电源适配器，USB-C to C线，USB-A to C线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金属材质，免驱动即插即用，双盘同读，脱机拷贝，5Gbps，单盘位最大支持24TB，每25%拷贝进度可通过指示灯呈现，适用于M.2 NVME协议2230/2242/2260/2280尺寸硬盘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4D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AF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BE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86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1A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</w:tr>
      <w:tr w14:paraId="2F64B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B4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84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12V5A 电源适配器（硬盘盒用）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09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支持为圆孔外径5.5mm、内径2.5mm/2.1mm的设备供电，12V5A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24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1F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06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7B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A96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266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0F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8B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医保刷卡器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C5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支持Windows XP、7、8、10，Linux；存储环境温度:-20°C~60°C;相对湿度:5%~95%(非冷凝)；提供通用接口函数库，可支持多种操作系统和语言开发平台；外置接口: 支持外接密码键盘；符合标准：PBOC3.0 L1、qPBOC3.0 L1、人社部、住建部、卫健委；通讯接口:RS232、USB；支持1个ISO7816标准的IC卡；电源: DC 5V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CD3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24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87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2D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8CD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0F4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27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33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医保卡刷卡键盘P3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1B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支持系统: Windows XP、7、8、10，Linux；加密: 支持DES、3DES加密算法；通讯接口: USB、RS232；存储环境: 温度:-25°C~60°C;相对湿度:5%~95%(非冷凝)；电源: 5V。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F4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95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D6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84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89A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347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58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EC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Type-C扩展坞 带RJ45千兆网口和HDMI接口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46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金属外壳、HDMI接口支持4K/30Hz，千兆网口，3xUSB3.0扩展，支持PD供电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36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18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25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F0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583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469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EB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38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DVD刻录机 Type-C接口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9B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USB2.0，支持Type-C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读取速度：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DVD+R（SL/DL）：8X，CD-R/RW/ROM：24X，DVD-R（SL/DL）：8X，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DVD Video Playback：4X，DVD+R（M-DISC）：8X，VCDPlayback：10X，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DVD-ROM（SL/DL）：8X，Audio CD Playback：10X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刻录速度：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DVD+R：8X，DVD+R（DL）：6X，DVD-R：8X，DVD-R（DL）：6X，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DVD+R（M-DISC）：4X，CD-R：24X，DVD+RW：8X，CD-RW：24X，DVD-RW：6X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93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F7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F6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0C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F47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EE9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DD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7D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DVD+R 4.7G刻录光盘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C1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规格：桶装50片装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3B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14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81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4F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3D4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182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88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45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打印机数据线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92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规格：3米，无需驱动即插即用，线芯采用纯无氧铜，铝箔和金属编织网屏蔽层，镀金接口，最大传输速率480Mbps/s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4F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71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6D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8F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7B0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51F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27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0F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打印机数据线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17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规格：5米，无需驱动即插即用，线芯采用纯无氧铜，铝箔和金属编织网屏蔽层，镀金接口，最大传输速率480Mbps/s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CA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74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08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3E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93C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6A9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37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52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USB延长线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DE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规格：3米，无需驱动即插即用，线芯采用纯无氧铜，铝箔和金属编织网屏蔽层，镀金接口，支持USB3.0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B9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97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81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67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F7F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A43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8B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94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层叠电池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20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规格：碱性9V方块（1粒装）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47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74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DD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7E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C67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5A4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99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CC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纽扣电池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E6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规格：CR2032（5粒装）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0C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C4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DE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BB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655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E2E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0D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C1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纽扣电池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21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规格：CR2025（5粒装）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82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3D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C1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F5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A04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813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C2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13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六类网线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F1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六类线，八芯双绞线，0.53mm无氧铜芯（99.95%无氧铜），支持2.5G速率，支持PoE，250Mhz（千兆工程网线305米）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E3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79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4D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54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145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1A3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EC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FC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六类剥线器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CF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规格：多功能打线/剥线，方便配线架和网络模块使用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02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23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FA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98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C9E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871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A5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B22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六类网线压线钳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62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功能概述：剪线，剥线，压接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规格参数：低碳钢一体成型，防滑手柄，同时支持6P/8P压接网线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适用接头：8P8C/RJ45，6P2C/6P4C/6P6C，RJ11/RJ12接头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带有安全锁扣、挡片，可剥皮（UTP/STP圆形双绞线）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4B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AB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DA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06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085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C87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9D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15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六类千兆对接头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5B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支持千兆，带金属屏蔽层，RJ45对接头，100米信号延长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6A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13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BC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A8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DBC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35F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3B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8B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六类网络跳线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56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规格：千兆网络跳线 2米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00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DD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FA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D9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89E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F16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09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4E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六类千兆网络跳线3米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45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规格：千兆网络跳线 3米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09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2D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F8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A1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F48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53B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7E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CF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六类千兆网络跳线5米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FD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规格：千兆网络跳线 5米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70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37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E1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0B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69B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812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7A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81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六类千兆网络跳线8米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E6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规格：千兆网络跳线 8米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48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61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8A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EB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C6A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EC9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37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B5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鼠标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70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规格：USB接口/1600DPI激光鼠标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73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F3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B5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DB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9E2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F97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E3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B8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鼠标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2A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规格：蓝牙/2.4G双模及蓝牙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9D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03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D5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B3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FDB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1DB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CE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11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键盘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4A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规格：USB接口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70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E2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71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6F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23C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902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C6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E5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键盘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55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规格：2.4G及蓝牙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53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ED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B9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B2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9EC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4AE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69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48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固态硬盘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EB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规格：SATA，1TB。性能要求：顺序读取速度最高550MB/s，顺序写入速度最高500MB/s，4K随机读取最高85K IOPS，4K随机写入高达70K IOPS，硬盘寿命约600TBW及质保3年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规格要求：SATA 3.0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CB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10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89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B3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16B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74B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1E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49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固态硬盘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5C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规格：NVME，1TB 。性能要求：顺序读取速度最高7150MB/s，顺序写入速度最高6300MB/s，4K随机读取最高850K IOPS，4K随机写入最高1350K IOPS，硬盘寿命约600TBW以上及150万小时以上可靠性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规格要求：NVME，PCIe Gen 4.0x4/5.0x2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58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A3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1A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3F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8DF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143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53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A2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硬盘转换盒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1D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规格：硬盘转接盒托架/2.5转3.5英寸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97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7F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5C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95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B7F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3E2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29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20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DDR3 8GB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74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规格：1600Mhz，不兼容包更换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9C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79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75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E0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467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BF7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80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65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DDR4 8GB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E5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规格：3200Mhz，带有散热马甲，支持PnP，频率区间在2666Mhz至3733Mhz之间，延迟CL15-19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30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28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B0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FF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51C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B2A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C1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F4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移动硬盘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12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规格：2TB，容量2.5英寸，即插即用，USB3.0接口，便携轻薄，兼容Windows、Linux和macOS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51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B2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30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8E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9C4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7B0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DE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F7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移动硬盘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27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规格：4TB，2.5英寸，即插即用，USB3.0接口，便携轻薄，兼容Windows、Linux和macOS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62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14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8C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E9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19F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152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DF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42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U盘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02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规格：16GB，USB3.0闪存盘，塑料外壳材质，推拉式设计可隐藏接口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FE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44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00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E4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A61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702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03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29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U盘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02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规格：64GB，USB3.0闪存盘，旋转设计，同时支持USB和Type-C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D8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7A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AA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1B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11A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E5D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F0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12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U盘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0D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规格： 128G，USB和Type-C双头优盘 ，USB3.0闪存盘，旋转设计，同时支持USB和Type-C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4A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70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F6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F5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D43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635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29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76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USB转Type-C 转换头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71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外形规格：USB公，Type-C母，USB3.2Gen2支持，10Gbps，金属材质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82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42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03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61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253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E2D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23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80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Type-C转USB 转换头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3E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外形规格：Type-C公，USB母，USB3.2Gen2支持，10Gbps，金属材质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69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30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9C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41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305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444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B3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DF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硬盘易驱线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F2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规格：USB转SATA，（带电源线）5Gbps，适用于读取3.5寸硬盘，支持外接供电并提供供电线，最大支持18TB硬盘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74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0B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70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FE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E8B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8F5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CF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23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硬盘易驱线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3B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规格：Type-C转M.2 NVME，10Gbps，适用于读取M.2 NVME硬盘，LED指示灯，免驱动即插即用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E2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8F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F4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C4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BDF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ED1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CC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32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光纤跳线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9D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规格：LC-LC单模双芯，电信级，10米长度，阻燃低烟无卤，高韧耐弯曲坚固耐用不断裂，插入损耗≤0.2dB，回损≥50dB，抗拉80N，插拔次数1000次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DF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14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4B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A5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0B9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CCA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23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93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千兆光模块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D3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规格：LC接口，中心波长1310nm，传输距离10KM，千兆单模双纤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CD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21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48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9D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25B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7C7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D7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16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光纤收发器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93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规格：1对千兆SC光口，工作波长：1310nm，1个千兆RJ45网口，千兆单模双纤，传输距离20km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1D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FD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A3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FC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EFB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939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47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F6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梅花螺丝刀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B3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用于电脑机箱螺丝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06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EC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43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B8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F96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F63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8E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D4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一字螺丝刀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9A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用于电脑机箱螺丝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0F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59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E1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AA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C62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95D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2C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87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电动螺丝刀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14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规格：磁性夹头，一键切换正反转松开即停，防滑设计，带LED照明，Type-C充电，使用内置电池（3.6V），附带加磁器和12个可替换批头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D3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26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2B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3C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EDC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E3A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CD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F9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网线对线寻线器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73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支持寻线对线测试，支持校队网线线序，60V耐压防烧，带有LED照明灯，兼容RJ45和RJ11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D295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E37C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76FF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B1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F08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BFE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3B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0F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电工绝缘胶布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9A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规格：10米，电气绝缘胶带，阻燃，粘性好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9BD1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B7C0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E53E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E5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BD9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37B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F4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31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读卡器（就诊卡）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9F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磁卡阅读器，USB接口，即插即用，单二轨磁条卡，210*65*65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9B80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4CEF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E3FC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DA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716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E31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F6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D2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吹风机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D1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规格：650W以上电机，支持吹风、吸尘，市电供电，提供多档风力切换可调速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E2D9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5F30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80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AC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54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</w:tr>
      <w:tr w14:paraId="76D9B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CA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88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A4标准打印纸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17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A4打印纸（单包500张80克X8包）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000B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AA6E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F9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F0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55185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D84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69B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4D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60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A5标准打印纸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97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A5打印纸（单包500张80克X16包）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4AE5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96A3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F7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72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674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137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8D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51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A3标准打印纸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AC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规格：（单包500张80克×4包）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A338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0CDE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FC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ED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D9C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8A0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BD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A3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打印纸标准241-2；二联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D1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241-2打印纸；二连、1000页/二联等份纸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C5CD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E257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5F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14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BEE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24F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2E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32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条形码打印纸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0E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50mm×30mm；热敏；800张/卷/热敏纸（不干胶款）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1A2F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1058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96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16.5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51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771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CA9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5A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61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条形码打印纸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06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80mm×80mm；热敏；500张/卷/热敏纸（含大孔、小孔）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12A1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C899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FF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89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FE7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38B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8D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29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条形码打印纸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A4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56mm×50mm；热敏；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62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0D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7F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A9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176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8B1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FD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21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77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67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9C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4D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25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108550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401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83E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C4D1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0191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B0C5F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D13A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8875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2D88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4E9D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191A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0F023EA">
      <w:pPr>
        <w:numPr>
          <w:ilvl w:val="0"/>
          <w:numId w:val="0"/>
        </w:numPr>
      </w:pPr>
    </w:p>
    <w:p w14:paraId="044BA8A1">
      <w:pPr>
        <w:widowControl/>
        <w:textAlignment w:val="bottom"/>
        <w:rPr>
          <w:bCs/>
          <w:sz w:val="24"/>
        </w:rPr>
      </w:pPr>
      <w:r>
        <w:rPr>
          <w:rFonts w:hint="eastAsia"/>
          <w:bCs/>
          <w:sz w:val="24"/>
        </w:rPr>
        <w:t>说明：</w:t>
      </w:r>
    </w:p>
    <w:p w14:paraId="6B6C8384">
      <w:pPr>
        <w:widowControl/>
        <w:ind w:firstLine="480" w:firstLineChars="200"/>
        <w:textAlignment w:val="bottom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1.响应</w:t>
      </w:r>
      <w:r>
        <w:rPr>
          <w:rFonts w:ascii="宋体" w:hAnsi="宋体" w:cs="宋体"/>
          <w:color w:val="000000"/>
          <w:kern w:val="0"/>
          <w:sz w:val="24"/>
        </w:rPr>
        <w:t>人的响应文件必须标明所投设备的名称、生产厂家、品牌、型号、单位、数量、单价和总价等内容。保证原厂正品供货，提供相关资料等；</w:t>
      </w:r>
    </w:p>
    <w:p w14:paraId="2CBF2AAE">
      <w:pPr>
        <w:widowControl/>
        <w:ind w:firstLine="480" w:firstLineChars="200"/>
        <w:textAlignment w:val="bottom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2.</w:t>
      </w:r>
      <w:r>
        <w:rPr>
          <w:rFonts w:ascii="宋体" w:hAnsi="宋体" w:cs="宋体"/>
          <w:color w:val="000000"/>
          <w:kern w:val="0"/>
          <w:sz w:val="24"/>
        </w:rPr>
        <w:t xml:space="preserve">报价应包含满足本次采购需求的所有费用（包括但不限于：所投设备、保险、税费、包装、加工及加工损耗、运输、现场落地、安装及安装损耗、调试、检测验收和交付后约定期限内维保等 </w:t>
      </w:r>
      <w:r>
        <w:rPr>
          <w:rFonts w:hint="eastAsia" w:ascii="宋体" w:hAnsi="宋体" w:cs="宋体"/>
          <w:color w:val="000000"/>
          <w:kern w:val="0"/>
          <w:sz w:val="24"/>
        </w:rPr>
        <w:t>）</w:t>
      </w:r>
      <w:r>
        <w:rPr>
          <w:rFonts w:ascii="宋体" w:hAnsi="宋体" w:cs="宋体"/>
          <w:color w:val="000000"/>
          <w:kern w:val="0"/>
          <w:sz w:val="24"/>
        </w:rPr>
        <w:t>；</w:t>
      </w:r>
    </w:p>
    <w:p w14:paraId="3AAE9B9B">
      <w:pPr>
        <w:widowControl/>
        <w:ind w:firstLine="480" w:firstLineChars="200"/>
        <w:textAlignment w:val="bottom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3</w:t>
      </w:r>
      <w:r>
        <w:rPr>
          <w:rFonts w:hint="eastAsia" w:ascii="宋体" w:hAnsi="宋体" w:cs="宋体"/>
          <w:color w:val="000000"/>
          <w:kern w:val="0"/>
          <w:sz w:val="24"/>
        </w:rPr>
        <w:t>.</w:t>
      </w:r>
      <w:r>
        <w:rPr>
          <w:rFonts w:ascii="宋体" w:hAnsi="宋体" w:cs="宋体"/>
          <w:color w:val="000000"/>
          <w:kern w:val="0"/>
          <w:sz w:val="24"/>
        </w:rPr>
        <w:t>为鼓励不同品牌的充分竞争，如某设备的某技术参数或要求属于个别品牌专有，则该技术参数及要求不具有限制性，</w:t>
      </w:r>
      <w:r>
        <w:rPr>
          <w:rFonts w:hint="eastAsia" w:ascii="宋体" w:hAnsi="宋体" w:cs="宋体"/>
          <w:color w:val="000000"/>
          <w:kern w:val="0"/>
          <w:sz w:val="24"/>
        </w:rPr>
        <w:t>响应</w:t>
      </w:r>
      <w:r>
        <w:rPr>
          <w:rFonts w:ascii="宋体" w:hAnsi="宋体" w:cs="宋体"/>
          <w:color w:val="000000"/>
          <w:kern w:val="0"/>
          <w:sz w:val="24"/>
        </w:rPr>
        <w:t>人可对该参数或要求进行适当调整，但这种调整整体上要优于或相当于</w:t>
      </w:r>
      <w:r>
        <w:rPr>
          <w:rFonts w:hint="eastAsia" w:ascii="宋体" w:hAnsi="宋体" w:cs="宋体"/>
          <w:color w:val="000000"/>
          <w:kern w:val="0"/>
          <w:sz w:val="24"/>
        </w:rPr>
        <w:t>自行公开询价通知书</w:t>
      </w:r>
      <w:r>
        <w:rPr>
          <w:rFonts w:ascii="宋体" w:hAnsi="宋体" w:cs="宋体"/>
          <w:color w:val="000000"/>
          <w:kern w:val="0"/>
          <w:sz w:val="24"/>
        </w:rPr>
        <w:t>的相关要求，并说明调整理由，且该调整须经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询价</w:t>
      </w:r>
      <w:r>
        <w:rPr>
          <w:rFonts w:ascii="宋体" w:hAnsi="宋体" w:cs="宋体"/>
          <w:color w:val="000000"/>
          <w:kern w:val="0"/>
          <w:sz w:val="24"/>
        </w:rPr>
        <w:t>小组审核认可；</w:t>
      </w:r>
    </w:p>
    <w:p w14:paraId="7FE99843">
      <w:pPr>
        <w:widowControl/>
        <w:ind w:firstLine="480" w:firstLineChars="200"/>
        <w:textAlignment w:val="bottom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4</w:t>
      </w:r>
      <w:r>
        <w:rPr>
          <w:rFonts w:hint="eastAsia" w:ascii="宋体" w:hAnsi="宋体" w:cs="宋体"/>
          <w:color w:val="000000"/>
          <w:kern w:val="0"/>
          <w:sz w:val="24"/>
        </w:rPr>
        <w:t>.</w:t>
      </w:r>
      <w:r>
        <w:rPr>
          <w:rFonts w:ascii="宋体" w:hAnsi="宋体" w:cs="宋体"/>
          <w:color w:val="000000"/>
          <w:kern w:val="0"/>
          <w:sz w:val="24"/>
        </w:rPr>
        <w:t>项目验收时，需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按照</w:t>
      </w:r>
      <w:r>
        <w:rPr>
          <w:rFonts w:hint="eastAsia" w:ascii="宋体" w:hAnsi="宋体" w:cs="宋体"/>
          <w:color w:val="000000"/>
          <w:kern w:val="0"/>
          <w:sz w:val="24"/>
        </w:rPr>
        <w:t>询价通知书</w:t>
      </w:r>
      <w:r>
        <w:rPr>
          <w:rFonts w:ascii="宋体" w:hAnsi="宋体" w:cs="宋体"/>
          <w:color w:val="000000"/>
          <w:kern w:val="0"/>
          <w:sz w:val="24"/>
        </w:rPr>
        <w:t>功能及技术参数要求进行核对；</w:t>
      </w:r>
    </w:p>
    <w:p w14:paraId="3D77CC99">
      <w:pPr>
        <w:widowControl/>
        <w:ind w:firstLine="480" w:firstLineChars="200"/>
        <w:textAlignment w:val="bottom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5</w:t>
      </w:r>
      <w:r>
        <w:rPr>
          <w:rFonts w:hint="eastAsia" w:ascii="宋体" w:hAnsi="宋体" w:cs="宋体"/>
          <w:color w:val="000000"/>
          <w:kern w:val="0"/>
          <w:sz w:val="24"/>
        </w:rPr>
        <w:t>.</w:t>
      </w:r>
      <w:r>
        <w:rPr>
          <w:rFonts w:ascii="宋体" w:hAnsi="宋体" w:cs="宋体"/>
          <w:color w:val="000000"/>
          <w:kern w:val="0"/>
          <w:sz w:val="24"/>
        </w:rPr>
        <w:t>验收报告需提供所安装的系统件合格证、保修卡、发货清单等材料；</w:t>
      </w:r>
    </w:p>
    <w:p w14:paraId="7825BA78">
      <w:pPr>
        <w:widowControl/>
        <w:ind w:firstLine="480" w:firstLineChars="200"/>
        <w:textAlignment w:val="bottom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6</w:t>
      </w:r>
      <w:r>
        <w:rPr>
          <w:rFonts w:hint="eastAsia" w:ascii="宋体" w:hAnsi="宋体" w:cs="宋体"/>
          <w:color w:val="000000"/>
          <w:kern w:val="0"/>
          <w:sz w:val="24"/>
        </w:rPr>
        <w:t>.</w:t>
      </w:r>
      <w:r>
        <w:rPr>
          <w:rFonts w:ascii="宋体" w:hAnsi="宋体" w:cs="宋体"/>
          <w:color w:val="000000"/>
          <w:kern w:val="0"/>
          <w:sz w:val="24"/>
        </w:rPr>
        <w:t>本项目根据系统建设需要提供必备的安装施工辅材及配件等。系统最终功能及应用必须满足采购人要求，方可进行最终验收</w:t>
      </w:r>
      <w:r>
        <w:rPr>
          <w:rFonts w:hint="eastAsia" w:ascii="宋体" w:hAnsi="宋体" w:cs="宋体"/>
          <w:color w:val="000000"/>
          <w:kern w:val="0"/>
          <w:sz w:val="24"/>
        </w:rPr>
        <w:t>；</w:t>
      </w:r>
    </w:p>
    <w:p w14:paraId="53D9ECDB">
      <w:pPr>
        <w:widowControl/>
        <w:ind w:firstLine="480" w:firstLineChars="200"/>
        <w:textAlignment w:val="bottom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7</w:t>
      </w:r>
      <w:r>
        <w:rPr>
          <w:rFonts w:hint="eastAsia" w:ascii="宋体" w:hAnsi="宋体" w:cs="宋体"/>
          <w:color w:val="000000"/>
          <w:kern w:val="0"/>
          <w:sz w:val="24"/>
        </w:rPr>
        <w:t>.</w:t>
      </w:r>
      <w:r>
        <w:rPr>
          <w:rFonts w:ascii="宋体" w:hAnsi="宋体" w:cs="宋体"/>
          <w:color w:val="000000"/>
          <w:kern w:val="0"/>
          <w:sz w:val="24"/>
        </w:rPr>
        <w:t>保修及售后服务：依据商品的保修条款及售后服务条款，提供原厂质保，质保期按照国家规定，且不低于所供品牌向用户承诺的质保期限，</w:t>
      </w:r>
      <w:r>
        <w:rPr>
          <w:rFonts w:hint="eastAsia" w:ascii="宋体" w:hAnsi="宋体" w:cs="宋体"/>
          <w:color w:val="000000"/>
          <w:kern w:val="0"/>
          <w:sz w:val="24"/>
        </w:rPr>
        <w:t>自行公开询价通知书</w:t>
      </w:r>
      <w:r>
        <w:rPr>
          <w:rFonts w:ascii="宋体" w:hAnsi="宋体" w:cs="宋体"/>
          <w:color w:val="000000"/>
          <w:kern w:val="0"/>
          <w:sz w:val="24"/>
        </w:rPr>
        <w:t>另有约定的从其约定。质保期从货物验收合格后算起</w:t>
      </w:r>
      <w:r>
        <w:rPr>
          <w:rFonts w:hint="eastAsia" w:ascii="宋体" w:hAnsi="宋体" w:cs="宋体"/>
          <w:color w:val="000000"/>
          <w:kern w:val="0"/>
          <w:sz w:val="24"/>
        </w:rPr>
        <w:t>。</w:t>
      </w:r>
    </w:p>
    <w:p w14:paraId="4187668C">
      <w:pPr>
        <w:widowControl/>
        <w:ind w:firstLine="480" w:firstLineChars="200"/>
        <w:textAlignment w:val="bottom"/>
        <w:rPr>
          <w:rFonts w:ascii="宋体" w:hAnsi="宋体" w:cs="宋体"/>
          <w:b/>
          <w:bCs/>
          <w:color w:val="FF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8.</w:t>
      </w:r>
      <w:r>
        <w:rPr>
          <w:rFonts w:hint="eastAsia" w:ascii="宋体" w:hAnsi="宋体" w:cs="宋体"/>
          <w:b/>
          <w:bCs/>
          <w:color w:val="FF0000"/>
          <w:kern w:val="0"/>
          <w:sz w:val="24"/>
        </w:rPr>
        <w:t>产品参数不符或使用虚假参数的，响应人要承担相应的法律责任，采购人有权将其虚假响应行为报送相关主管部门处罚，同时鉴于响应人行为给采购人产品采购使用造成直接和间接的损失，响应人应按采购预算的2倍资金赔偿甲方。</w:t>
      </w:r>
    </w:p>
    <w:p w14:paraId="3E15787F"/>
    <w:sectPr>
      <w:pgSz w:w="11906" w:h="16838"/>
      <w:pgMar w:top="1100" w:right="1123" w:bottom="1100" w:left="112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A367DD"/>
    <w:multiLevelType w:val="singleLevel"/>
    <w:tmpl w:val="11A367DD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6F1B70"/>
    <w:rsid w:val="016529E7"/>
    <w:rsid w:val="1B6F1B70"/>
    <w:rsid w:val="41BC15C0"/>
    <w:rsid w:val="7C485EFA"/>
    <w:rsid w:val="7DF7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  <w:style w:type="character" w:customStyle="1" w:styleId="6">
    <w:name w:val="font21"/>
    <w:basedOn w:val="5"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7">
    <w:name w:val="font71"/>
    <w:basedOn w:val="5"/>
    <w:uiPriority w:val="0"/>
    <w:rPr>
      <w:rFonts w:hint="eastAsia" w:ascii="微软雅黑" w:hAnsi="微软雅黑" w:eastAsia="微软雅黑" w:cs="微软雅黑"/>
      <w:b/>
      <w:bCs/>
      <w:color w:val="000000"/>
      <w:sz w:val="22"/>
      <w:szCs w:val="22"/>
      <w:u w:val="none"/>
    </w:rPr>
  </w:style>
  <w:style w:type="character" w:customStyle="1" w:styleId="8">
    <w:name w:val="font81"/>
    <w:basedOn w:val="5"/>
    <w:qFormat/>
    <w:uiPriority w:val="0"/>
    <w:rPr>
      <w:rFonts w:ascii="等线" w:hAnsi="等线" w:eastAsia="等线" w:cs="等线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4185</Words>
  <Characters>6167</Characters>
  <Lines>0</Lines>
  <Paragraphs>0</Paragraphs>
  <TotalTime>2</TotalTime>
  <ScaleCrop>false</ScaleCrop>
  <LinksUpToDate>false</LinksUpToDate>
  <CharactersWithSpaces>6267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2025-04-10T08:06:00Z</dcterms:created>
  <dc:creator>王宝宜</dc:creator>
  <cp:lastModifiedBy>王宝宜</cp:lastModifiedBy>
  <dcterms:modified xsi:type="dcterms:W3CDTF">2025-04-25T02:13:34Z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9A8B1EDA081A467DBB161073A09DBB06_13</vt:lpwstr>
  </property>
  <property fmtid="{D5CDD505-2E9C-101B-9397-08002B2CF9AE}" pid="4" name="KSOTemplateDocerSaveRecord">
    <vt:lpwstr>eyJoZGlkIjoiYjdjYTVmNmNmMDQzNzYxOWE0NDM1NTk2M2JmZDMxNDUiLCJ1c2VySWQiOiI1NjQ3ODk3NjUifQ==</vt:lpwstr>
  </property>
</Properties>
</file>