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D31A">
      <w:pPr>
        <w:pStyle w:val="4"/>
        <w:spacing w:after="0" w:afterAutospacing="0"/>
        <w:rPr>
          <w:rFonts w:hint="eastAsia" w:cs="Times New Roman"/>
          <w:bCs w:val="0"/>
          <w:color w:val="FF0000"/>
          <w:sz w:val="24"/>
          <w:szCs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rFonts w:hint="eastAsia" w:cs="Times New Roman"/>
          <w:bCs w:val="0"/>
          <w:color w:val="FF0000"/>
          <w:sz w:val="24"/>
          <w:szCs w:val="24"/>
        </w:rPr>
        <w:t>采购需求：</w:t>
      </w:r>
    </w:p>
    <w:p w14:paraId="0473300E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前注：</w:t>
      </w:r>
    </w:p>
    <w:p w14:paraId="41D27C17">
      <w:pPr>
        <w:spacing w:line="360" w:lineRule="auto"/>
        <w:ind w:firstLine="435"/>
        <w:rPr>
          <w:rFonts w:ascii="宋体" w:hAnsi="宋体"/>
          <w:sz w:val="24"/>
          <w:szCs w:val="18"/>
        </w:rPr>
      </w:pPr>
      <w:r>
        <w:rPr>
          <w:rFonts w:hint="eastAsia" w:ascii="宋体" w:hAnsi="宋体"/>
          <w:sz w:val="24"/>
          <w:szCs w:val="18"/>
        </w:rPr>
        <w:t>下列采购需求中：</w:t>
      </w:r>
    </w:p>
    <w:p w14:paraId="3F89CA88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（1）如属于《节能产品政府采购品目清单》中政府强制采购的节能产品，则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所投产品须具有市场监管总局公布的《参与实施政府采购节能产品认证机构目录》中的认证机构出具的、处于有效期内的节能产品认证证书。</w:t>
      </w:r>
    </w:p>
    <w:p w14:paraId="7EDDA7F3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（2）如涉及商品包装和快递包装，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45BBCF94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1、商务要求：</w:t>
      </w:r>
    </w:p>
    <w:tbl>
      <w:tblPr>
        <w:tblStyle w:val="16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391"/>
        <w:gridCol w:w="5494"/>
      </w:tblGrid>
      <w:tr w14:paraId="1522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75" w:type="dxa"/>
            <w:noWrap w:val="0"/>
            <w:vAlign w:val="center"/>
          </w:tcPr>
          <w:p w14:paraId="67D690F4">
            <w:pPr>
              <w:pStyle w:val="10"/>
              <w:jc w:val="center"/>
              <w:rPr>
                <w:rFonts w:hAnsi="宋体" w:cs="Wingdings"/>
                <w:b/>
                <w:color w:val="000000"/>
                <w:sz w:val="24"/>
              </w:rPr>
            </w:pPr>
            <w:r>
              <w:rPr>
                <w:rFonts w:hint="eastAsia" w:hAnsi="宋体" w:cs="Wingdings"/>
                <w:b/>
                <w:color w:val="000000"/>
                <w:sz w:val="24"/>
              </w:rPr>
              <w:t>序号</w:t>
            </w:r>
          </w:p>
        </w:tc>
        <w:tc>
          <w:tcPr>
            <w:tcW w:w="2391" w:type="dxa"/>
            <w:noWrap w:val="0"/>
            <w:vAlign w:val="center"/>
          </w:tcPr>
          <w:p w14:paraId="5E11B3DB">
            <w:pPr>
              <w:pStyle w:val="10"/>
              <w:jc w:val="center"/>
              <w:rPr>
                <w:rFonts w:hAnsi="宋体" w:cs="Wingdings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商务条款名称</w:t>
            </w:r>
          </w:p>
          <w:p w14:paraId="44C36184">
            <w:pPr>
              <w:rPr>
                <w:color w:val="000000"/>
              </w:rPr>
            </w:pPr>
          </w:p>
        </w:tc>
        <w:tc>
          <w:tcPr>
            <w:tcW w:w="5494" w:type="dxa"/>
            <w:noWrap w:val="0"/>
            <w:vAlign w:val="center"/>
          </w:tcPr>
          <w:p w14:paraId="5FC7B666">
            <w:pPr>
              <w:pStyle w:val="10"/>
              <w:jc w:val="center"/>
              <w:rPr>
                <w:rFonts w:hAnsi="宋体" w:cs="Wingdings"/>
                <w:b/>
                <w:color w:val="000000"/>
                <w:sz w:val="24"/>
              </w:rPr>
            </w:pPr>
            <w:r>
              <w:rPr>
                <w:rFonts w:hint="eastAsia" w:hAnsi="宋体" w:cs="Wingdings"/>
                <w:b/>
                <w:color w:val="000000"/>
                <w:sz w:val="24"/>
              </w:rPr>
              <w:t>具体要求内容</w:t>
            </w:r>
          </w:p>
        </w:tc>
      </w:tr>
      <w:tr w14:paraId="675F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  <w:jc w:val="center"/>
        </w:trPr>
        <w:tc>
          <w:tcPr>
            <w:tcW w:w="1075" w:type="dxa"/>
            <w:noWrap w:val="0"/>
            <w:vAlign w:val="center"/>
          </w:tcPr>
          <w:p w14:paraId="1D7EB09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91" w:type="dxa"/>
            <w:noWrap w:val="0"/>
            <w:vAlign w:val="center"/>
          </w:tcPr>
          <w:p w14:paraId="53A82CB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付款方式</w:t>
            </w:r>
          </w:p>
        </w:tc>
        <w:tc>
          <w:tcPr>
            <w:tcW w:w="5494" w:type="dxa"/>
            <w:noWrap w:val="0"/>
            <w:vAlign w:val="center"/>
          </w:tcPr>
          <w:p w14:paraId="52B4923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货到验收调试合格一个月后付款</w:t>
            </w:r>
          </w:p>
        </w:tc>
      </w:tr>
      <w:tr w14:paraId="5DAB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noWrap w:val="0"/>
            <w:vAlign w:val="center"/>
          </w:tcPr>
          <w:p w14:paraId="0A7A30E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391" w:type="dxa"/>
            <w:noWrap w:val="0"/>
            <w:vAlign w:val="center"/>
          </w:tcPr>
          <w:p w14:paraId="12972B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供货及安装地点</w:t>
            </w:r>
          </w:p>
        </w:tc>
        <w:tc>
          <w:tcPr>
            <w:tcW w:w="5494" w:type="dxa"/>
            <w:noWrap w:val="0"/>
            <w:vAlign w:val="center"/>
          </w:tcPr>
          <w:p w14:paraId="441A7F0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安庆市第六人民医院指定地点</w:t>
            </w:r>
          </w:p>
        </w:tc>
      </w:tr>
      <w:tr w14:paraId="77B6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noWrap w:val="0"/>
            <w:vAlign w:val="center"/>
          </w:tcPr>
          <w:p w14:paraId="5850FC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391" w:type="dxa"/>
            <w:noWrap w:val="0"/>
            <w:vAlign w:val="center"/>
          </w:tcPr>
          <w:p w14:paraId="1B5610E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供货及安装期限</w:t>
            </w:r>
          </w:p>
        </w:tc>
        <w:tc>
          <w:tcPr>
            <w:tcW w:w="5494" w:type="dxa"/>
            <w:noWrap w:val="0"/>
            <w:vAlign w:val="center"/>
          </w:tcPr>
          <w:p w14:paraId="2BED3F4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合同签订后10个工作日</w:t>
            </w:r>
          </w:p>
        </w:tc>
      </w:tr>
      <w:tr w14:paraId="7EAE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noWrap w:val="0"/>
            <w:vAlign w:val="center"/>
          </w:tcPr>
          <w:p w14:paraId="5A7026B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391" w:type="dxa"/>
            <w:noWrap w:val="0"/>
            <w:vAlign w:val="center"/>
          </w:tcPr>
          <w:p w14:paraId="279F02F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免费质保期</w:t>
            </w:r>
          </w:p>
        </w:tc>
        <w:tc>
          <w:tcPr>
            <w:tcW w:w="5494" w:type="dxa"/>
            <w:noWrap w:val="0"/>
            <w:vAlign w:val="center"/>
          </w:tcPr>
          <w:p w14:paraId="4724701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2年</w:t>
            </w:r>
          </w:p>
        </w:tc>
      </w:tr>
      <w:tr w14:paraId="6772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noWrap w:val="0"/>
            <w:vAlign w:val="center"/>
          </w:tcPr>
          <w:p w14:paraId="66AD127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391" w:type="dxa"/>
            <w:noWrap w:val="0"/>
            <w:vAlign w:val="center"/>
          </w:tcPr>
          <w:p w14:paraId="2B34203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其他要求</w:t>
            </w:r>
          </w:p>
        </w:tc>
        <w:tc>
          <w:tcPr>
            <w:tcW w:w="5494" w:type="dxa"/>
            <w:noWrap w:val="0"/>
            <w:vAlign w:val="center"/>
          </w:tcPr>
          <w:p w14:paraId="5CB42013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本次采购的配件规格及型号须与团体生物反馈治疗仪（BBB-2A）相匹配。（提供承诺函，格式自拟）</w:t>
            </w:r>
          </w:p>
        </w:tc>
      </w:tr>
    </w:tbl>
    <w:p w14:paraId="5A6824CD"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技术要求一览表</w:t>
      </w:r>
    </w:p>
    <w:tbl>
      <w:tblPr>
        <w:tblStyle w:val="16"/>
        <w:tblpPr w:leftFromText="180" w:rightFromText="180" w:vertAnchor="text" w:horzAnchor="page" w:tblpX="1667" w:tblpY="312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134"/>
        <w:gridCol w:w="5987"/>
        <w:gridCol w:w="533"/>
        <w:gridCol w:w="567"/>
      </w:tblGrid>
      <w:tr w14:paraId="7106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1" w:type="dxa"/>
            <w:noWrap w:val="0"/>
            <w:vAlign w:val="top"/>
          </w:tcPr>
          <w:p w14:paraId="41C12C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 w14:paraId="001E89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5987" w:type="dxa"/>
            <w:noWrap w:val="0"/>
            <w:vAlign w:val="top"/>
          </w:tcPr>
          <w:p w14:paraId="369012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技术参数</w:t>
            </w:r>
          </w:p>
        </w:tc>
        <w:tc>
          <w:tcPr>
            <w:tcW w:w="533" w:type="dxa"/>
            <w:noWrap w:val="0"/>
            <w:vAlign w:val="top"/>
          </w:tcPr>
          <w:p w14:paraId="35AD5D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567" w:type="dxa"/>
            <w:noWrap w:val="0"/>
            <w:vAlign w:val="top"/>
          </w:tcPr>
          <w:p w14:paraId="32EBDF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</w:tr>
      <w:tr w14:paraId="2B8A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1" w:type="dxa"/>
            <w:noWrap w:val="0"/>
            <w:vAlign w:val="center"/>
          </w:tcPr>
          <w:p w14:paraId="1FE198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0F6B6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电极帽</w:t>
            </w:r>
          </w:p>
        </w:tc>
        <w:tc>
          <w:tcPr>
            <w:tcW w:w="5987" w:type="dxa"/>
            <w:noWrap w:val="0"/>
            <w:vAlign w:val="center"/>
          </w:tcPr>
          <w:p w14:paraId="4EF970EE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BBB-2A</w:t>
            </w:r>
          </w:p>
        </w:tc>
        <w:tc>
          <w:tcPr>
            <w:tcW w:w="533" w:type="dxa"/>
            <w:noWrap w:val="0"/>
            <w:vAlign w:val="center"/>
          </w:tcPr>
          <w:p w14:paraId="66CF47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noWrap w:val="0"/>
            <w:vAlign w:val="center"/>
          </w:tcPr>
          <w:p w14:paraId="6D25CD7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</w:tr>
      <w:tr w14:paraId="2857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1" w:type="dxa"/>
            <w:noWrap w:val="0"/>
            <w:vAlign w:val="center"/>
          </w:tcPr>
          <w:p w14:paraId="1B8179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2256B9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音乐治疗耳机</w:t>
            </w:r>
          </w:p>
        </w:tc>
        <w:tc>
          <w:tcPr>
            <w:tcW w:w="5987" w:type="dxa"/>
            <w:noWrap w:val="0"/>
            <w:vAlign w:val="center"/>
          </w:tcPr>
          <w:p w14:paraId="316671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H220</w:t>
            </w:r>
          </w:p>
        </w:tc>
        <w:tc>
          <w:tcPr>
            <w:tcW w:w="533" w:type="dxa"/>
            <w:noWrap w:val="0"/>
            <w:vAlign w:val="center"/>
          </w:tcPr>
          <w:p w14:paraId="459783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noWrap w:val="0"/>
            <w:vAlign w:val="center"/>
          </w:tcPr>
          <w:p w14:paraId="1BE7A0B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</w:tr>
    </w:tbl>
    <w:p w14:paraId="484BD2BC">
      <w:pPr>
        <w:rPr>
          <w:sz w:val="24"/>
        </w:rPr>
      </w:pPr>
    </w:p>
    <w:p w14:paraId="077DC8F2">
      <w:pPr>
        <w:widowControl/>
        <w:textAlignment w:val="bottom"/>
        <w:rPr>
          <w:rFonts w:hint="eastAsia"/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备注：响应文件中须按要求逐项提供证明材料并（如检测报告、截图等），否则按无效响应处理。</w:t>
      </w:r>
    </w:p>
    <w:p w14:paraId="23F14B27">
      <w:pPr>
        <w:widowControl/>
        <w:textAlignment w:val="bottom"/>
        <w:rPr>
          <w:bCs/>
          <w:sz w:val="24"/>
        </w:rPr>
      </w:pPr>
      <w:r>
        <w:rPr>
          <w:rFonts w:hint="eastAsia"/>
          <w:bCs/>
          <w:sz w:val="24"/>
        </w:rPr>
        <w:t>说明：</w:t>
      </w:r>
    </w:p>
    <w:p w14:paraId="5930D49F">
      <w:pPr>
        <w:widowControl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1.响应</w:t>
      </w:r>
      <w:r>
        <w:rPr>
          <w:rFonts w:ascii="宋体" w:hAnsi="宋体" w:cs="宋体"/>
          <w:color w:val="000000"/>
          <w:kern w:val="0"/>
          <w:sz w:val="24"/>
        </w:rPr>
        <w:t>人的响应文件必须标明所投设备的名称、生产厂家、品牌、型号、单位、数量、单价和总价等内容。保证原厂正品供货，提供相关资料等；</w:t>
      </w:r>
    </w:p>
    <w:p w14:paraId="4E917691">
      <w:pPr>
        <w:widowControl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ascii="宋体" w:hAnsi="宋体" w:cs="宋体"/>
          <w:color w:val="000000"/>
          <w:kern w:val="0"/>
          <w:sz w:val="24"/>
        </w:rPr>
        <w:t xml:space="preserve">报价应包含满足本次采购需求的所有费用（包括但不限于：所投设备、保险、税费、包装、加工及加工损耗、运输、现场落地、安装及安装损耗、调试、检测验收和交付后约定期限内维保等 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  <w:r>
        <w:rPr>
          <w:rFonts w:ascii="宋体" w:hAnsi="宋体" w:cs="宋体"/>
          <w:color w:val="000000"/>
          <w:kern w:val="0"/>
          <w:sz w:val="24"/>
        </w:rPr>
        <w:t>；</w:t>
      </w:r>
    </w:p>
    <w:p w14:paraId="4CF93697">
      <w:pPr>
        <w:widowControl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 w:cs="宋体"/>
          <w:color w:val="000000"/>
          <w:kern w:val="0"/>
          <w:sz w:val="24"/>
        </w:rPr>
        <w:t>响应</w:t>
      </w:r>
      <w:r>
        <w:rPr>
          <w:rFonts w:ascii="宋体" w:hAnsi="宋体" w:cs="宋体"/>
          <w:color w:val="000000"/>
          <w:kern w:val="0"/>
          <w:sz w:val="24"/>
        </w:rPr>
        <w:t>人可对该参数或要求进行适当调整，但这种调整整体上要优于或相当于</w:t>
      </w:r>
      <w:r>
        <w:rPr>
          <w:rFonts w:hint="eastAsia" w:ascii="宋体" w:hAnsi="宋体" w:cs="宋体"/>
          <w:color w:val="000000"/>
          <w:kern w:val="0"/>
          <w:sz w:val="24"/>
        </w:rPr>
        <w:t>自行公开询价通知书</w:t>
      </w:r>
      <w:r>
        <w:rPr>
          <w:rFonts w:ascii="宋体" w:hAnsi="宋体" w:cs="宋体"/>
          <w:color w:val="000000"/>
          <w:kern w:val="0"/>
          <w:sz w:val="24"/>
        </w:rPr>
        <w:t>的相关要求，并说明调整理由，且该调整须经评标小组审核认可；</w:t>
      </w:r>
    </w:p>
    <w:p w14:paraId="5C0229B3">
      <w:pPr>
        <w:widowControl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项目验收时，需对</w:t>
      </w:r>
      <w:r>
        <w:rPr>
          <w:rFonts w:hint="eastAsia" w:ascii="宋体" w:hAnsi="宋体" w:cs="宋体"/>
          <w:color w:val="000000"/>
          <w:kern w:val="0"/>
          <w:sz w:val="24"/>
        </w:rPr>
        <w:t>询价通知书</w:t>
      </w:r>
      <w:r>
        <w:rPr>
          <w:rFonts w:ascii="宋体" w:hAnsi="宋体" w:cs="宋体"/>
          <w:color w:val="000000"/>
          <w:kern w:val="0"/>
          <w:sz w:val="24"/>
        </w:rPr>
        <w:t>功能及技术参数要求进行核对；</w:t>
      </w:r>
    </w:p>
    <w:p w14:paraId="37A17077">
      <w:pPr>
        <w:widowControl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验收报告需提供所安装的系统件合格证、保修卡、发货清单等材料；</w:t>
      </w:r>
    </w:p>
    <w:p w14:paraId="46370AE0">
      <w:pPr>
        <w:widowControl/>
        <w:textAlignment w:val="bottom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本项目根据系统建设需要提供必备的安装施工辅材及配件等。系统最终功能及应用必须满足采购人要求，方可进行最终验收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10D852F1">
      <w:pPr>
        <w:widowControl/>
        <w:textAlignment w:val="bottom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 w:cs="宋体"/>
          <w:color w:val="000000"/>
          <w:kern w:val="0"/>
          <w:sz w:val="24"/>
        </w:rPr>
        <w:t>自行公开询价通知书</w:t>
      </w:r>
      <w:r>
        <w:rPr>
          <w:rFonts w:ascii="宋体" w:hAnsi="宋体" w:cs="宋体"/>
          <w:color w:val="000000"/>
          <w:kern w:val="0"/>
          <w:sz w:val="24"/>
        </w:rPr>
        <w:t>另有约定的从其约定。质保期从货物验收合格后算起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0AAC165C">
      <w:pPr>
        <w:widowControl/>
        <w:textAlignment w:val="bottom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8.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产品参数不符或使用虚假参数的，响应人要承担相应的法律责任，采购人有权将其虚假响应行为报送相关主管部门处罚，同时鉴于响应人行为给采购人产品采购使用造成直接和间接的损失，响应人应按采购预算的2倍资金赔偿甲方。</w:t>
      </w:r>
    </w:p>
    <w:p w14:paraId="1A07E123">
      <w:pPr>
        <w:pStyle w:val="20"/>
        <w:numPr>
          <w:ilvl w:val="0"/>
          <w:numId w:val="0"/>
        </w:numPr>
        <w:spacing w:line="240" w:lineRule="auto"/>
        <w:rPr>
          <w:rFonts w:hint="default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367DD"/>
    <w:multiLevelType w:val="singleLevel"/>
    <w:tmpl w:val="11A367D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VmNmNmMDQzNzYxOWE0NDM1NTk2M2JmZDMxNDUifQ=="/>
    <w:docVar w:name="KSO_WPS_MARK_KEY" w:val="4a45ab40-5b30-47ee-a78d-4776a2823ef0"/>
  </w:docVars>
  <w:rsids>
    <w:rsidRoot w:val="00AC4481"/>
    <w:rsid w:val="00082A46"/>
    <w:rsid w:val="001E1983"/>
    <w:rsid w:val="002D2AB4"/>
    <w:rsid w:val="00380ADF"/>
    <w:rsid w:val="00491CF0"/>
    <w:rsid w:val="00623F03"/>
    <w:rsid w:val="00624DB6"/>
    <w:rsid w:val="007306BC"/>
    <w:rsid w:val="00735923"/>
    <w:rsid w:val="00814689"/>
    <w:rsid w:val="00900F24"/>
    <w:rsid w:val="009D12BC"/>
    <w:rsid w:val="009E1C45"/>
    <w:rsid w:val="009F7825"/>
    <w:rsid w:val="00AC4481"/>
    <w:rsid w:val="00CD3825"/>
    <w:rsid w:val="00E20721"/>
    <w:rsid w:val="00F3448B"/>
    <w:rsid w:val="00FA04B1"/>
    <w:rsid w:val="01BE1A1A"/>
    <w:rsid w:val="01C65BC2"/>
    <w:rsid w:val="04BB2BD5"/>
    <w:rsid w:val="051D553B"/>
    <w:rsid w:val="05493AC0"/>
    <w:rsid w:val="0588202D"/>
    <w:rsid w:val="08D46446"/>
    <w:rsid w:val="092E1CF8"/>
    <w:rsid w:val="0C9B54A4"/>
    <w:rsid w:val="0C9E15FB"/>
    <w:rsid w:val="0E01406D"/>
    <w:rsid w:val="0FE760C4"/>
    <w:rsid w:val="13B2765F"/>
    <w:rsid w:val="13BB11C7"/>
    <w:rsid w:val="151E7C1B"/>
    <w:rsid w:val="19647F42"/>
    <w:rsid w:val="1B676F82"/>
    <w:rsid w:val="1BBC6F25"/>
    <w:rsid w:val="1C1206E1"/>
    <w:rsid w:val="1F874AC5"/>
    <w:rsid w:val="1FD565B9"/>
    <w:rsid w:val="216A2D02"/>
    <w:rsid w:val="225362A6"/>
    <w:rsid w:val="22D84291"/>
    <w:rsid w:val="2374024F"/>
    <w:rsid w:val="23BA756A"/>
    <w:rsid w:val="25EC698F"/>
    <w:rsid w:val="266F60A8"/>
    <w:rsid w:val="2BC716AB"/>
    <w:rsid w:val="2DFB722A"/>
    <w:rsid w:val="2EB5074D"/>
    <w:rsid w:val="2F647967"/>
    <w:rsid w:val="2F8A2045"/>
    <w:rsid w:val="33B84876"/>
    <w:rsid w:val="36B5083C"/>
    <w:rsid w:val="38023D7A"/>
    <w:rsid w:val="3A6C704C"/>
    <w:rsid w:val="3AF30ADD"/>
    <w:rsid w:val="3C806A23"/>
    <w:rsid w:val="3DD3049C"/>
    <w:rsid w:val="3E0858C1"/>
    <w:rsid w:val="41DF30A6"/>
    <w:rsid w:val="46E24E21"/>
    <w:rsid w:val="4733009B"/>
    <w:rsid w:val="47B72984"/>
    <w:rsid w:val="4A4F05A7"/>
    <w:rsid w:val="4C97358B"/>
    <w:rsid w:val="4D8B7271"/>
    <w:rsid w:val="4DE30B55"/>
    <w:rsid w:val="4F4E164A"/>
    <w:rsid w:val="4F726768"/>
    <w:rsid w:val="520D0D06"/>
    <w:rsid w:val="528C19BA"/>
    <w:rsid w:val="535605B7"/>
    <w:rsid w:val="56956D89"/>
    <w:rsid w:val="57E2776B"/>
    <w:rsid w:val="585D4B06"/>
    <w:rsid w:val="5A6F41D6"/>
    <w:rsid w:val="5C9A1AC5"/>
    <w:rsid w:val="5CF56F3C"/>
    <w:rsid w:val="5E192D5D"/>
    <w:rsid w:val="5E4374EB"/>
    <w:rsid w:val="5EDB2B44"/>
    <w:rsid w:val="5F59405B"/>
    <w:rsid w:val="601B366F"/>
    <w:rsid w:val="633B49C5"/>
    <w:rsid w:val="64F54B95"/>
    <w:rsid w:val="65135A3B"/>
    <w:rsid w:val="66BC16DF"/>
    <w:rsid w:val="694A43FB"/>
    <w:rsid w:val="6D2277DE"/>
    <w:rsid w:val="6E600670"/>
    <w:rsid w:val="6EB92AF8"/>
    <w:rsid w:val="70A43B43"/>
    <w:rsid w:val="7103456C"/>
    <w:rsid w:val="721E7C61"/>
    <w:rsid w:val="74000C22"/>
    <w:rsid w:val="74270879"/>
    <w:rsid w:val="769449CE"/>
    <w:rsid w:val="7791130C"/>
    <w:rsid w:val="77D377BB"/>
    <w:rsid w:val="79056526"/>
    <w:rsid w:val="79400F1B"/>
    <w:rsid w:val="79A214B0"/>
    <w:rsid w:val="79C313D9"/>
    <w:rsid w:val="7DD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annotation text"/>
    <w:basedOn w:val="1"/>
    <w:autoRedefine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8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8"/>
    <w:autoRedefine/>
    <w:qFormat/>
    <w:uiPriority w:val="0"/>
    <w:pPr>
      <w:ind w:firstLine="420" w:firstLineChars="100"/>
    </w:pPr>
  </w:style>
  <w:style w:type="paragraph" w:styleId="15">
    <w:name w:val="Body Text First Indent 2"/>
    <w:basedOn w:val="9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模板普通正文"/>
    <w:autoRedefine/>
    <w:qFormat/>
    <w:uiPriority w:val="0"/>
    <w:pPr>
      <w:widowControl w:val="0"/>
      <w:spacing w:beforeLines="50" w:after="10"/>
      <w:ind w:firstLine="490" w:firstLineChars="175"/>
    </w:pPr>
    <w:rPr>
      <w:rFonts w:ascii="Calibri" w:hAnsi="Calibri" w:eastAsia="宋体" w:cs="Times New Roman"/>
      <w:kern w:val="2"/>
      <w:szCs w:val="22"/>
      <w:lang w:val="en-US" w:eastAsia="zh-CN" w:bidi="ar-SA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1">
    <w:name w:val="页眉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23">
    <w:name w:val="UserStyle_1"/>
    <w:autoRedefine/>
    <w:semiHidden/>
    <w:qFormat/>
    <w:uiPriority w:val="0"/>
  </w:style>
  <w:style w:type="character" w:customStyle="1" w:styleId="24">
    <w:name w:val="UserStyle_7"/>
    <w:autoRedefine/>
    <w:qFormat/>
    <w:uiPriority w:val="0"/>
  </w:style>
  <w:style w:type="character" w:customStyle="1" w:styleId="25">
    <w:name w:val="NormalCharacter"/>
    <w:autoRedefine/>
    <w:semiHidden/>
    <w:qFormat/>
    <w:uiPriority w:val="0"/>
  </w:style>
  <w:style w:type="paragraph" w:customStyle="1" w:styleId="26">
    <w:name w:val="UserStyle_23"/>
    <w:basedOn w:val="1"/>
    <w:autoRedefine/>
    <w:qFormat/>
    <w:uiPriority w:val="0"/>
    <w:pPr>
      <w:widowControl/>
      <w:snapToGrid w:val="0"/>
      <w:jc w:val="left"/>
      <w:textAlignment w:val="baseline"/>
    </w:pPr>
    <w:rPr>
      <w:rFonts w:ascii="Arial" w:hAnsi="Arial" w:eastAsia="Arial"/>
      <w:color w:val="000000"/>
      <w:kern w:val="0"/>
      <w:szCs w:val="21"/>
    </w:rPr>
  </w:style>
  <w:style w:type="paragraph" w:customStyle="1" w:styleId="27">
    <w:name w:val="List Paragraph"/>
    <w:basedOn w:val="1"/>
    <w:qFormat/>
    <w:uiPriority w:val="99"/>
    <w:pPr>
      <w:spacing w:before="23"/>
      <w:ind w:left="1040" w:firstLine="420"/>
    </w:pPr>
  </w:style>
  <w:style w:type="paragraph" w:customStyle="1" w:styleId="28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9">
    <w:name w:val="正文缩进HS-正文1"/>
    <w:basedOn w:val="1"/>
    <w:qFormat/>
    <w:uiPriority w:val="0"/>
    <w:pPr>
      <w:adjustRightInd w:val="0"/>
      <w:spacing w:line="480" w:lineRule="exact"/>
      <w:jc w:val="center"/>
    </w:pPr>
    <w:rPr>
      <w:rFonts w:ascii="宋体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534</Words>
  <Characters>534</Characters>
  <Lines>4</Lines>
  <Paragraphs>1</Paragraphs>
  <TotalTime>0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2020-07-21T00:32:00Z</dcterms:created>
  <dc:creator>Administrator</dc:creator>
  <cp:lastModifiedBy>王宝宜</cp:lastModifiedBy>
  <cp:lastPrinted>2024-12-15T01:01:00Z</cp:lastPrinted>
  <dcterms:modified xsi:type="dcterms:W3CDTF">2025-03-04T02:21:36Z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F3791D514E2A46B28BD5A277ACDBB6B4_13</vt:lpwstr>
  </property>
  <property fmtid="{D5CDD505-2E9C-101B-9397-08002B2CF9AE}" pid="4" name="KSOTemplateDocerSaveRecord">
    <vt:lpwstr>eyJoZGlkIjoiYjdjYTVmNmNmMDQzNzYxOWE0NDM1NTk2M2JmZDMxNDUiLCJ1c2VySWQiOiI1NjQ3ODk3NjUifQ==</vt:lpwstr>
  </property>
</Properties>
</file>