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E2DC7">
      <w:pPr>
        <w:spacing w:line="360" w:lineRule="auto"/>
        <w:ind w:firstLine="281"/>
        <w:jc w:val="center"/>
        <w:outlineLvl w:val="0"/>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采购需求</w:t>
      </w:r>
    </w:p>
    <w:p w14:paraId="7627A1CE">
      <w:pPr>
        <w:spacing w:line="360" w:lineRule="auto"/>
        <w:ind w:firstLine="241"/>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前注：</w:t>
      </w:r>
    </w:p>
    <w:p w14:paraId="3E494DA1">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bookmarkStart w:id="0" w:name="_Hlk23621890"/>
      <w:r>
        <w:rPr>
          <w:rFonts w:hint="eastAsia" w:ascii="宋体" w:hAnsi="宋体" w:eastAsia="宋体" w:cs="宋体"/>
          <w:color w:val="000000" w:themeColor="text1"/>
          <w:sz w:val="24"/>
          <w:szCs w:val="24"/>
          <w14:textFill>
            <w14:solidFill>
              <w14:schemeClr w14:val="tx1"/>
            </w14:solidFill>
          </w14:textFill>
        </w:rPr>
        <w:t>本采购需求中提出的服务方案仅为参考，如无明确限制，投标人可以进行优化，提供满足采购人实际需要的更优（或者性能实质上不低于的）服务方案，且此方案须经评标委员会评审认可。</w:t>
      </w:r>
    </w:p>
    <w:p w14:paraId="729F6C81">
      <w:pPr>
        <w:spacing w:line="360" w:lineRule="auto"/>
        <w:outlineLvl w:val="1"/>
        <w:rPr>
          <w:rFonts w:ascii="宋体" w:hAnsi="宋体" w:eastAsia="宋体" w:cs="宋体"/>
          <w:b/>
          <w:color w:val="000000" w:themeColor="text1"/>
          <w:sz w:val="24"/>
          <w:szCs w:val="18"/>
          <w14:textFill>
            <w14:solidFill>
              <w14:schemeClr w14:val="tx1"/>
            </w14:solidFill>
          </w14:textFill>
        </w:rPr>
      </w:pPr>
      <w:bookmarkStart w:id="1" w:name="_Toc24097"/>
      <w:r>
        <w:rPr>
          <w:rFonts w:hint="eastAsia" w:ascii="宋体" w:hAnsi="宋体" w:eastAsia="宋体" w:cs="宋体"/>
          <w:b/>
          <w:color w:val="000000" w:themeColor="text1"/>
          <w:sz w:val="24"/>
          <w:szCs w:val="18"/>
          <w14:textFill>
            <w14:solidFill>
              <w14:schemeClr w14:val="tx1"/>
            </w14:solidFill>
          </w14:textFill>
        </w:rPr>
        <w:t>一、采购需求前附表</w:t>
      </w:r>
      <w:bookmarkEnd w:id="1"/>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4A93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FBBC577">
            <w:pPr>
              <w:pStyle w:val="27"/>
              <w:pBdr>
                <w:bottom w:val="none" w:color="auto" w:sz="0" w:space="0"/>
              </w:pBdr>
              <w:tabs>
                <w:tab w:val="clear" w:pos="4153"/>
                <w:tab w:val="clear" w:pos="8306"/>
              </w:tabs>
              <w:adjustRightInd/>
              <w:spacing w:line="240" w:lineRule="auto"/>
              <w:ind w:firstLine="241"/>
              <w:textAlignment w:val="auto"/>
              <w:rPr>
                <w:rFonts w:cs="宋体" w:asciiTheme="minorEastAsia" w:hAnsiTheme="minorEastAsia" w:eastAsiaTheme="minorEastAsia"/>
                <w:color w:val="000000" w:themeColor="text1"/>
                <w:kern w:val="2"/>
                <w:szCs w:val="24"/>
                <w14:textFill>
                  <w14:solidFill>
                    <w14:schemeClr w14:val="tx1"/>
                  </w14:solidFill>
                </w14:textFill>
              </w:rPr>
            </w:pPr>
            <w:r>
              <w:rPr>
                <w:rFonts w:hint="eastAsia" w:cs="宋体" w:asciiTheme="minorEastAsia" w:hAnsiTheme="minorEastAsia" w:eastAsiaTheme="minorEastAsia"/>
                <w:color w:val="000000" w:themeColor="text1"/>
                <w:kern w:val="2"/>
                <w:szCs w:val="24"/>
                <w14:textFill>
                  <w14:solidFill>
                    <w14:schemeClr w14:val="tx1"/>
                  </w14:solidFill>
                </w14:textFill>
              </w:rPr>
              <w:t>序号</w:t>
            </w:r>
          </w:p>
        </w:tc>
        <w:tc>
          <w:tcPr>
            <w:tcW w:w="1192" w:type="pct"/>
            <w:vAlign w:val="center"/>
          </w:tcPr>
          <w:p w14:paraId="5AD7E85F">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条款名称</w:t>
            </w:r>
          </w:p>
        </w:tc>
        <w:tc>
          <w:tcPr>
            <w:tcW w:w="3217" w:type="pct"/>
            <w:vAlign w:val="center"/>
          </w:tcPr>
          <w:p w14:paraId="2EE3AF86">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内容、说明与要求</w:t>
            </w:r>
          </w:p>
        </w:tc>
      </w:tr>
      <w:tr w14:paraId="3A79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FC8A045">
            <w:pPr>
              <w:pStyle w:val="27"/>
              <w:pBdr>
                <w:bottom w:val="none" w:color="auto" w:sz="0" w:space="0"/>
              </w:pBdr>
              <w:tabs>
                <w:tab w:val="clear" w:pos="4153"/>
                <w:tab w:val="clear" w:pos="8306"/>
              </w:tabs>
              <w:adjustRightInd/>
              <w:spacing w:line="240" w:lineRule="auto"/>
              <w:ind w:firstLine="240"/>
              <w:textAlignment w:val="auto"/>
              <w:rPr>
                <w:rFonts w:cs="宋体" w:asciiTheme="minorEastAsia" w:hAnsiTheme="minorEastAsia" w:eastAsiaTheme="minorEastAsia"/>
                <w:bCs/>
                <w:color w:val="000000" w:themeColor="text1"/>
                <w:kern w:val="2"/>
                <w:szCs w:val="24"/>
                <w14:textFill>
                  <w14:solidFill>
                    <w14:schemeClr w14:val="tx1"/>
                  </w14:solidFill>
                </w14:textFill>
              </w:rPr>
            </w:pPr>
            <w:r>
              <w:rPr>
                <w:rFonts w:hint="eastAsia" w:cs="宋体" w:asciiTheme="minorEastAsia" w:hAnsiTheme="minorEastAsia" w:eastAsiaTheme="minorEastAsia"/>
                <w:bCs/>
                <w:color w:val="000000" w:themeColor="text1"/>
                <w:kern w:val="2"/>
                <w:szCs w:val="24"/>
                <w14:textFill>
                  <w14:solidFill>
                    <w14:schemeClr w14:val="tx1"/>
                  </w14:solidFill>
                </w14:textFill>
              </w:rPr>
              <w:t>1</w:t>
            </w:r>
          </w:p>
        </w:tc>
        <w:tc>
          <w:tcPr>
            <w:tcW w:w="1192" w:type="pct"/>
            <w:vAlign w:val="center"/>
          </w:tcPr>
          <w:p w14:paraId="3F82DF1A">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付款方式</w:t>
            </w:r>
          </w:p>
        </w:tc>
        <w:tc>
          <w:tcPr>
            <w:tcW w:w="3217" w:type="pct"/>
            <w:vAlign w:val="center"/>
          </w:tcPr>
          <w:p w14:paraId="4973B21D">
            <w:pPr>
              <w:pStyle w:val="28"/>
              <w:numPr>
                <w:ilvl w:val="0"/>
                <w:numId w:val="0"/>
              </w:numPr>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1.本项目按每人 300 元的固定单价根据实际人数进行结算。</w:t>
            </w:r>
          </w:p>
          <w:p w14:paraId="2F6303F6">
            <w:pPr>
              <w:pStyle w:val="28"/>
              <w:numPr>
                <w:ilvl w:val="0"/>
                <w:numId w:val="0"/>
              </w:numP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2.合同签订后按年据实一次性付款</w:t>
            </w:r>
          </w:p>
        </w:tc>
      </w:tr>
      <w:tr w14:paraId="08B1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0E689AD">
            <w:pPr>
              <w:pStyle w:val="27"/>
              <w:pBdr>
                <w:bottom w:val="none" w:color="auto" w:sz="0" w:space="0"/>
              </w:pBdr>
              <w:tabs>
                <w:tab w:val="clear" w:pos="4153"/>
                <w:tab w:val="clear" w:pos="8306"/>
              </w:tabs>
              <w:adjustRightInd/>
              <w:spacing w:line="240" w:lineRule="auto"/>
              <w:ind w:firstLine="240"/>
              <w:textAlignment w:val="auto"/>
              <w:rPr>
                <w:rFonts w:cs="宋体" w:asciiTheme="minorEastAsia" w:hAnsiTheme="minorEastAsia" w:eastAsiaTheme="minorEastAsia"/>
                <w:bCs/>
                <w:color w:val="000000" w:themeColor="text1"/>
                <w:kern w:val="2"/>
                <w:szCs w:val="24"/>
                <w14:textFill>
                  <w14:solidFill>
                    <w14:schemeClr w14:val="tx1"/>
                  </w14:solidFill>
                </w14:textFill>
              </w:rPr>
            </w:pPr>
            <w:r>
              <w:rPr>
                <w:rFonts w:hint="eastAsia" w:cs="宋体" w:asciiTheme="minorEastAsia" w:hAnsiTheme="minorEastAsia" w:eastAsiaTheme="minorEastAsia"/>
                <w:bCs/>
                <w:color w:val="000000" w:themeColor="text1"/>
                <w:kern w:val="2"/>
                <w:szCs w:val="24"/>
                <w14:textFill>
                  <w14:solidFill>
                    <w14:schemeClr w14:val="tx1"/>
                  </w14:solidFill>
                </w14:textFill>
              </w:rPr>
              <w:t>2</w:t>
            </w:r>
          </w:p>
        </w:tc>
        <w:tc>
          <w:tcPr>
            <w:tcW w:w="1192" w:type="pct"/>
            <w:vAlign w:val="center"/>
          </w:tcPr>
          <w:p w14:paraId="624129D9">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服务地点</w:t>
            </w:r>
          </w:p>
        </w:tc>
        <w:tc>
          <w:tcPr>
            <w:tcW w:w="3217" w:type="pct"/>
            <w:vAlign w:val="center"/>
          </w:tcPr>
          <w:p w14:paraId="6BFB1ECB">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安庆市第六人民医院指定地点</w:t>
            </w:r>
          </w:p>
        </w:tc>
      </w:tr>
      <w:tr w14:paraId="74B1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5FBEF26">
            <w:pPr>
              <w:pStyle w:val="27"/>
              <w:pBdr>
                <w:bottom w:val="none" w:color="auto" w:sz="0" w:space="0"/>
              </w:pBdr>
              <w:tabs>
                <w:tab w:val="clear" w:pos="4153"/>
                <w:tab w:val="clear" w:pos="8306"/>
              </w:tabs>
              <w:adjustRightInd/>
              <w:spacing w:line="240" w:lineRule="auto"/>
              <w:ind w:firstLine="240"/>
              <w:textAlignment w:val="auto"/>
              <w:rPr>
                <w:rFonts w:cs="宋体" w:asciiTheme="minorEastAsia" w:hAnsiTheme="minorEastAsia" w:eastAsiaTheme="minorEastAsia"/>
                <w:bCs/>
                <w:color w:val="000000" w:themeColor="text1"/>
                <w:kern w:val="2"/>
                <w:szCs w:val="24"/>
                <w14:textFill>
                  <w14:solidFill>
                    <w14:schemeClr w14:val="tx1"/>
                  </w14:solidFill>
                </w14:textFill>
              </w:rPr>
            </w:pPr>
            <w:r>
              <w:rPr>
                <w:rFonts w:hint="eastAsia" w:cs="宋体" w:asciiTheme="minorEastAsia" w:hAnsiTheme="minorEastAsia" w:eastAsiaTheme="minorEastAsia"/>
                <w:bCs/>
                <w:color w:val="000000" w:themeColor="text1"/>
                <w:kern w:val="2"/>
                <w:szCs w:val="24"/>
                <w14:textFill>
                  <w14:solidFill>
                    <w14:schemeClr w14:val="tx1"/>
                  </w14:solidFill>
                </w14:textFill>
              </w:rPr>
              <w:t>3</w:t>
            </w:r>
          </w:p>
        </w:tc>
        <w:tc>
          <w:tcPr>
            <w:tcW w:w="1192" w:type="pct"/>
            <w:vAlign w:val="center"/>
          </w:tcPr>
          <w:p w14:paraId="32492FBF">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服务期限</w:t>
            </w:r>
          </w:p>
        </w:tc>
        <w:tc>
          <w:tcPr>
            <w:tcW w:w="3217" w:type="pct"/>
            <w:vAlign w:val="center"/>
          </w:tcPr>
          <w:p w14:paraId="7A155BEC">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合同签订之日后</w:t>
            </w:r>
            <w:r>
              <w:rPr>
                <w:rFonts w:hint="eastAsia" w:asciiTheme="minorEastAsia" w:hAnsiTheme="minorEastAsia" w:eastAsiaTheme="minorEastAsia"/>
                <w:b w:val="0"/>
                <w:sz w:val="24"/>
                <w:szCs w:val="24"/>
                <w:lang w:val="en-US" w:eastAsia="zh-CN"/>
              </w:rPr>
              <w:t>2</w:t>
            </w:r>
            <w:r>
              <w:rPr>
                <w:rFonts w:hint="eastAsia" w:asciiTheme="minorEastAsia" w:hAnsiTheme="minorEastAsia" w:eastAsiaTheme="minorEastAsia"/>
                <w:b w:val="0"/>
                <w:sz w:val="24"/>
                <w:szCs w:val="24"/>
              </w:rPr>
              <w:t>年。</w:t>
            </w:r>
          </w:p>
        </w:tc>
      </w:tr>
      <w:bookmarkEnd w:id="0"/>
    </w:tbl>
    <w:p w14:paraId="7FEAB15F">
      <w:pPr>
        <w:spacing w:line="360" w:lineRule="auto"/>
        <w:outlineLvl w:val="1"/>
        <w:rPr>
          <w:rFonts w:ascii="宋体" w:hAnsi="宋体" w:eastAsia="宋体" w:cs="宋体"/>
          <w:b/>
          <w:color w:val="000000" w:themeColor="text1"/>
          <w:sz w:val="24"/>
          <w:szCs w:val="18"/>
          <w14:textFill>
            <w14:solidFill>
              <w14:schemeClr w14:val="tx1"/>
            </w14:solidFill>
          </w14:textFill>
        </w:rPr>
      </w:pPr>
      <w:r>
        <w:rPr>
          <w:rFonts w:hint="eastAsia" w:ascii="宋体" w:hAnsi="宋体" w:eastAsia="宋体" w:cs="宋体"/>
          <w:b/>
          <w:color w:val="000000" w:themeColor="text1"/>
          <w:sz w:val="24"/>
          <w:szCs w:val="18"/>
          <w14:textFill>
            <w14:solidFill>
              <w14:schemeClr w14:val="tx1"/>
            </w14:solidFill>
          </w14:textFill>
        </w:rPr>
        <w:t>二、服务内容</w:t>
      </w:r>
    </w:p>
    <w:p w14:paraId="149E5F11">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招标人安庆市第六人民医院职工总人数约 380余人，每人每年生日均可在中标人中任选一家预定300元以内标准蛋糕，不够部分可自选其他商品，超出部分员工另行自费支付，两家单位同时中标，招标人的员工可自由选择两家中的任意一家，且仅能选一家，每家中标人按招标人的员工到店实际消费人数按每人 300 元标准结算。</w:t>
      </w:r>
    </w:p>
    <w:p w14:paraId="30F3111C">
      <w:pPr>
        <w:spacing w:line="360" w:lineRule="auto"/>
        <w:outlineLvl w:val="1"/>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三、服务要求</w:t>
      </w:r>
    </w:p>
    <w:p w14:paraId="2E3939D7">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1.中标人需严格遵守《食品安全法》、《食品安全法管理条例》等规定，合法、安全、规范糕点服务管理，运营行为符合食品药品监督管理局要求。</w:t>
      </w:r>
    </w:p>
    <w:p w14:paraId="08F97489">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2.中标人需提供专职热线电话、现场预定、微信公众号及相关网络预定等多渠道预定方法，且提供送货上门服务，安排有至少一名人员专门负责招标人员工咨询、预定、配送等事宜管理的项目管理人员。</w:t>
      </w:r>
    </w:p>
    <w:p w14:paraId="422B0778">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3.中标人需提供根据不同季节、口味、质量、大小分别提供 6、8、10、12 英寸的 300 元蛋糕供招标人员工选择，不足 300 元的招标人员工可自行选择中标人门市售卖的其他商品补充。</w:t>
      </w:r>
    </w:p>
    <w:p w14:paraId="4F34C5F3">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4.中标人需提供根据招标人员工对蛋糕大小、样式、品种、质量的不同要求提供服务，超出 300元部分按中标人门市价/促销价基础上给予招标人职工的优惠政策，由招标人员工另行自费支付。</w:t>
      </w:r>
    </w:p>
    <w:p w14:paraId="108D24B3">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5.所有投标人均需以彩图形式在投标文件中展示5款以上蛋糕，予以明确生产单位、质保期、规格、型号、原材料、样品等，并在服务方案中阐述本单位蛋糕特点和比较优势。</w:t>
      </w:r>
    </w:p>
    <w:p w14:paraId="5C92FD64">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6.招标人自行制作职工蛋糕券并加盖招标人单位公章或发放会员卡，中标人凭借职工蛋糕券或会员卡，开具正规发票按 300 元/张结算。若发现中标人弄虚作假或骗取招标人员工，不严格兑现优惠的，一旦发现招标人有权立即单方面提前解除合同，并可拒绝支付已发生的实际费用。</w:t>
      </w:r>
    </w:p>
    <w:p w14:paraId="492BA97F">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7.中标人自主经营，中标人应严格按照《食品安全法》等相关规章制度执行，做好食品安全及安全生产工作，如招标人员工、员工亲友及第三方人员因食用中标人蛋糕及其产品发生任何食品安全或安全生产事故等，均由中标人自行负责一切赔偿和法律责任，招标人不承担任何连带责任。如发生大面积食品安全或安全事故问题，对招标人造成不良影响，招标人有权按照相关法律法规追究中标人相关法律责任及索取经济赔偿。</w:t>
      </w:r>
    </w:p>
    <w:p w14:paraId="70CB1010">
      <w:pPr>
        <w:pStyle w:val="28"/>
        <w:ind w:firstLine="480" w:firstLineChars="200"/>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8.中标人应严格按照投标提供的大小、质量、样式或在售其他品种为招标人员工提供相应产品。</w:t>
      </w:r>
    </w:p>
    <w:p w14:paraId="23030F1B">
      <w:pPr>
        <w:pStyle w:val="19"/>
        <w:numPr>
          <w:ilvl w:val="0"/>
          <w:numId w:val="0"/>
        </w:numPr>
        <w:spacing w:line="240" w:lineRule="auto"/>
        <w:rPr>
          <w:rFonts w:hint="default" w:hAnsi="宋体"/>
          <w:b w:val="0"/>
          <w:bCs w:val="0"/>
          <w:color w:val="000000"/>
          <w:sz w:val="28"/>
          <w:szCs w:val="28"/>
          <w:lang w:val="en-US" w:eastAsia="zh-CN"/>
        </w:rPr>
      </w:pPr>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YTVmNmNmMDQzNzYxOWE0NDM1NTk2M2JmZDMxNDUifQ=="/>
    <w:docVar w:name="KSO_WPS_MARK_KEY" w:val="4a45ab40-5b30-47ee-a78d-4776a2823ef0"/>
  </w:docVars>
  <w:rsids>
    <w:rsidRoot w:val="00AC4481"/>
    <w:rsid w:val="00082A46"/>
    <w:rsid w:val="001E1983"/>
    <w:rsid w:val="002D2AB4"/>
    <w:rsid w:val="00380ADF"/>
    <w:rsid w:val="00491CF0"/>
    <w:rsid w:val="00623F03"/>
    <w:rsid w:val="00624DB6"/>
    <w:rsid w:val="007306BC"/>
    <w:rsid w:val="00735923"/>
    <w:rsid w:val="00814689"/>
    <w:rsid w:val="00900F24"/>
    <w:rsid w:val="009D12BC"/>
    <w:rsid w:val="009E1C45"/>
    <w:rsid w:val="009F7825"/>
    <w:rsid w:val="00AC4481"/>
    <w:rsid w:val="00CD3825"/>
    <w:rsid w:val="00E20721"/>
    <w:rsid w:val="00F3448B"/>
    <w:rsid w:val="00FA04B1"/>
    <w:rsid w:val="01BE1A1A"/>
    <w:rsid w:val="01C65BC2"/>
    <w:rsid w:val="04BB2BD5"/>
    <w:rsid w:val="051D553B"/>
    <w:rsid w:val="05493AC0"/>
    <w:rsid w:val="0588202D"/>
    <w:rsid w:val="08D46446"/>
    <w:rsid w:val="092E1CF8"/>
    <w:rsid w:val="0C9B54A4"/>
    <w:rsid w:val="0C9E15FB"/>
    <w:rsid w:val="0E01406D"/>
    <w:rsid w:val="0FE760C4"/>
    <w:rsid w:val="13B2765F"/>
    <w:rsid w:val="13BB11C7"/>
    <w:rsid w:val="151E7C1B"/>
    <w:rsid w:val="19647F42"/>
    <w:rsid w:val="1B676F82"/>
    <w:rsid w:val="1BBC6F25"/>
    <w:rsid w:val="1C1206E1"/>
    <w:rsid w:val="1F874AC5"/>
    <w:rsid w:val="1FD565B9"/>
    <w:rsid w:val="225362A6"/>
    <w:rsid w:val="22D84291"/>
    <w:rsid w:val="2374024F"/>
    <w:rsid w:val="25EC698F"/>
    <w:rsid w:val="266F60A8"/>
    <w:rsid w:val="2BC716AB"/>
    <w:rsid w:val="2DFB722A"/>
    <w:rsid w:val="2EB5074D"/>
    <w:rsid w:val="2F647967"/>
    <w:rsid w:val="33B84876"/>
    <w:rsid w:val="36B5083C"/>
    <w:rsid w:val="38023D7A"/>
    <w:rsid w:val="3A6C704C"/>
    <w:rsid w:val="3AF30ADD"/>
    <w:rsid w:val="3C806A23"/>
    <w:rsid w:val="3DD3049C"/>
    <w:rsid w:val="3E0858C1"/>
    <w:rsid w:val="41DF30A6"/>
    <w:rsid w:val="46E24E21"/>
    <w:rsid w:val="4733009B"/>
    <w:rsid w:val="477177CF"/>
    <w:rsid w:val="47B72984"/>
    <w:rsid w:val="4A4F05A7"/>
    <w:rsid w:val="4C97358B"/>
    <w:rsid w:val="4D8B7271"/>
    <w:rsid w:val="4F4E164A"/>
    <w:rsid w:val="4F726768"/>
    <w:rsid w:val="520D0D06"/>
    <w:rsid w:val="528C19BA"/>
    <w:rsid w:val="535605B7"/>
    <w:rsid w:val="56956D89"/>
    <w:rsid w:val="57E2776B"/>
    <w:rsid w:val="585D4B06"/>
    <w:rsid w:val="5A6F41D6"/>
    <w:rsid w:val="5C9A1AC5"/>
    <w:rsid w:val="5E4374EB"/>
    <w:rsid w:val="5EDB2B44"/>
    <w:rsid w:val="5F59405B"/>
    <w:rsid w:val="601B366F"/>
    <w:rsid w:val="633B49C5"/>
    <w:rsid w:val="64F54B95"/>
    <w:rsid w:val="65135A3B"/>
    <w:rsid w:val="66BC16DF"/>
    <w:rsid w:val="694A43FB"/>
    <w:rsid w:val="6BCD665F"/>
    <w:rsid w:val="6D2277DE"/>
    <w:rsid w:val="6E600670"/>
    <w:rsid w:val="6EB92AF8"/>
    <w:rsid w:val="70A43B43"/>
    <w:rsid w:val="7103456C"/>
    <w:rsid w:val="721E7C61"/>
    <w:rsid w:val="74000C22"/>
    <w:rsid w:val="74270879"/>
    <w:rsid w:val="769449CE"/>
    <w:rsid w:val="77D377BB"/>
    <w:rsid w:val="79056526"/>
    <w:rsid w:val="79400F1B"/>
    <w:rsid w:val="79A214B0"/>
    <w:rsid w:val="79C313D9"/>
    <w:rsid w:val="7DD6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100" w:after="100"/>
      <w:jc w:val="center"/>
      <w:outlineLvl w:val="0"/>
    </w:pPr>
    <w:rPr>
      <w:b/>
      <w:bCs/>
      <w:kern w:val="44"/>
      <w:sz w:val="32"/>
      <w:szCs w:val="44"/>
    </w:rPr>
  </w:style>
  <w:style w:type="paragraph" w:styleId="4">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Indent"/>
    <w:basedOn w:val="1"/>
    <w:next w:val="1"/>
    <w:qFormat/>
    <w:uiPriority w:val="0"/>
    <w:pPr>
      <w:ind w:firstLine="420"/>
    </w:pPr>
    <w:rPr>
      <w:rFonts w:ascii="宋体"/>
      <w:sz w:val="24"/>
    </w:rPr>
  </w:style>
  <w:style w:type="paragraph" w:styleId="6">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autoRedefine/>
    <w:qFormat/>
    <w:uiPriority w:val="0"/>
    <w:pPr>
      <w:jc w:val="left"/>
    </w:pPr>
    <w:rPr>
      <w:rFonts w:ascii="仿宋_GB2312" w:eastAsia="仿宋_GB2312"/>
      <w:sz w:val="32"/>
      <w:szCs w:val="32"/>
    </w:rPr>
  </w:style>
  <w:style w:type="paragraph" w:styleId="8">
    <w:name w:val="Body Text"/>
    <w:basedOn w:val="1"/>
    <w:next w:val="9"/>
    <w:autoRedefine/>
    <w:qFormat/>
    <w:uiPriority w:val="0"/>
    <w:pPr>
      <w:tabs>
        <w:tab w:val="left" w:pos="567"/>
      </w:tabs>
      <w:spacing w:before="120" w:line="22" w:lineRule="atLeast"/>
    </w:pPr>
    <w:rPr>
      <w:rFonts w:ascii="宋体" w:hAnsi="宋体"/>
      <w:sz w:val="24"/>
    </w:rPr>
  </w:style>
  <w:style w:type="paragraph" w:styleId="9">
    <w:name w:val="Body Text First Indent"/>
    <w:basedOn w:val="8"/>
    <w:autoRedefine/>
    <w:qFormat/>
    <w:uiPriority w:val="0"/>
    <w:pPr>
      <w:ind w:firstLine="420" w:firstLineChars="100"/>
    </w:pPr>
  </w:style>
  <w:style w:type="paragraph" w:styleId="10">
    <w:name w:val="Body Text Indent"/>
    <w:basedOn w:val="1"/>
    <w:autoRedefine/>
    <w:qFormat/>
    <w:uiPriority w:val="0"/>
    <w:pPr>
      <w:spacing w:after="120"/>
      <w:ind w:left="420" w:leftChars="200"/>
    </w:pPr>
  </w:style>
  <w:style w:type="paragraph" w:styleId="11">
    <w:name w:val="footer"/>
    <w:basedOn w:val="1"/>
    <w:link w:val="21"/>
    <w:autoRedefine/>
    <w:unhideWhenUsed/>
    <w:qFormat/>
    <w:uiPriority w:val="99"/>
    <w:pPr>
      <w:tabs>
        <w:tab w:val="center" w:pos="4153"/>
        <w:tab w:val="right" w:pos="8306"/>
      </w:tabs>
      <w:snapToGrid w:val="0"/>
      <w:jc w:val="left"/>
    </w:pPr>
    <w:rPr>
      <w:sz w:val="18"/>
      <w:szCs w:val="18"/>
    </w:rPr>
  </w:style>
  <w:style w:type="paragraph" w:styleId="12">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Body Text First Indent 2"/>
    <w:basedOn w:val="10"/>
    <w:autoRedefine/>
    <w:unhideWhenUsed/>
    <w:qFormat/>
    <w:uiPriority w:val="99"/>
    <w:pPr>
      <w:ind w:firstLine="420" w:firstLineChars="200"/>
    </w:pPr>
    <w:rPr>
      <w:rFonts w:ascii="Calibri" w:hAnsi="Calibri"/>
      <w:szCs w:val="22"/>
    </w:rPr>
  </w:style>
  <w:style w:type="table" w:styleId="16">
    <w:name w:val="Table Grid"/>
    <w:basedOn w:val="15"/>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模板普通正文"/>
    <w:autoRedefine/>
    <w:qFormat/>
    <w:uiPriority w:val="0"/>
    <w:pPr>
      <w:widowControl w:val="0"/>
      <w:spacing w:beforeLines="50" w:after="10"/>
      <w:ind w:firstLine="490" w:firstLineChars="175"/>
    </w:pPr>
    <w:rPr>
      <w:rFonts w:ascii="Calibri" w:hAnsi="Calibri" w:eastAsia="宋体" w:cs="Times New Roman"/>
      <w:kern w:val="2"/>
      <w:szCs w:val="22"/>
      <w:lang w:val="en-US" w:eastAsia="zh-CN" w:bidi="ar-SA"/>
    </w:rPr>
  </w:style>
  <w:style w:type="paragraph" w:customStyle="1" w:styleId="19">
    <w:name w:val="Default"/>
    <w:autoRedefine/>
    <w:qFormat/>
    <w:uiPriority w:val="0"/>
    <w:pPr>
      <w:widowControl w:val="0"/>
      <w:autoSpaceDE w:val="0"/>
      <w:autoSpaceDN w:val="0"/>
      <w:adjustRightInd w:val="0"/>
    </w:pPr>
    <w:rPr>
      <w:rFonts w:ascii="宋体" w:hAnsi="Calibri" w:eastAsia="宋体" w:cs="Times New Roman"/>
      <w:kern w:val="2"/>
      <w:sz w:val="24"/>
      <w:szCs w:val="22"/>
      <w:lang w:val="en-US" w:eastAsia="zh-CN" w:bidi="ar-SA"/>
    </w:rPr>
  </w:style>
  <w:style w:type="character" w:customStyle="1" w:styleId="20">
    <w:name w:val="页眉 字符"/>
    <w:basedOn w:val="17"/>
    <w:link w:val="12"/>
    <w:autoRedefine/>
    <w:qFormat/>
    <w:uiPriority w:val="99"/>
    <w:rPr>
      <w:sz w:val="18"/>
      <w:szCs w:val="18"/>
    </w:rPr>
  </w:style>
  <w:style w:type="character" w:customStyle="1" w:styleId="21">
    <w:name w:val="页脚 字符"/>
    <w:basedOn w:val="17"/>
    <w:link w:val="11"/>
    <w:autoRedefine/>
    <w:qFormat/>
    <w:uiPriority w:val="99"/>
    <w:rPr>
      <w:sz w:val="18"/>
      <w:szCs w:val="18"/>
    </w:rPr>
  </w:style>
  <w:style w:type="character" w:customStyle="1" w:styleId="22">
    <w:name w:val="UserStyle_1"/>
    <w:autoRedefine/>
    <w:semiHidden/>
    <w:qFormat/>
    <w:uiPriority w:val="0"/>
  </w:style>
  <w:style w:type="character" w:customStyle="1" w:styleId="23">
    <w:name w:val="UserStyle_7"/>
    <w:autoRedefine/>
    <w:qFormat/>
    <w:uiPriority w:val="0"/>
  </w:style>
  <w:style w:type="character" w:customStyle="1" w:styleId="24">
    <w:name w:val="NormalCharacter"/>
    <w:autoRedefine/>
    <w:semiHidden/>
    <w:qFormat/>
    <w:uiPriority w:val="0"/>
  </w:style>
  <w:style w:type="paragraph" w:customStyle="1" w:styleId="25">
    <w:name w:val="UserStyle_23"/>
    <w:basedOn w:val="1"/>
    <w:autoRedefine/>
    <w:qFormat/>
    <w:uiPriority w:val="0"/>
    <w:pPr>
      <w:widowControl/>
      <w:snapToGrid w:val="0"/>
      <w:jc w:val="left"/>
      <w:textAlignment w:val="baseline"/>
    </w:pPr>
    <w:rPr>
      <w:rFonts w:ascii="Arial" w:hAnsi="Arial" w:eastAsia="Arial"/>
      <w:color w:val="000000"/>
      <w:kern w:val="0"/>
      <w:szCs w:val="21"/>
    </w:rPr>
  </w:style>
  <w:style w:type="paragraph" w:customStyle="1" w:styleId="26">
    <w:name w:val="正文 New"/>
    <w:basedOn w:val="1"/>
    <w:qFormat/>
    <w:uiPriority w:val="0"/>
    <w:pPr>
      <w:spacing w:before="100" w:beforeAutospacing="1" w:after="100" w:afterAutospacing="1" w:line="440" w:lineRule="exact"/>
      <w:ind w:left="357" w:hanging="357"/>
    </w:pPr>
    <w:rPr>
      <w:szCs w:val="21"/>
    </w:rPr>
  </w:style>
  <w:style w:type="paragraph" w:customStyle="1" w:styleId="27">
    <w:name w:val="D&amp;L"/>
    <w:basedOn w:val="1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8">
    <w:name w:val="xl31"/>
    <w:basedOn w:val="1"/>
    <w:autoRedefine/>
    <w:qFormat/>
    <w:uiPriority w:val="0"/>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1264</Words>
  <Characters>1302</Characters>
  <Lines>4</Lines>
  <Paragraphs>1</Paragraphs>
  <TotalTime>0</TotalTime>
  <ScaleCrop>false</ScaleCrop>
  <LinksUpToDate>false</LinksUpToDate>
  <CharactersWithSpaces>1320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2020-07-21T00:32:00Z</dcterms:created>
  <dc:creator>Administrator</dc:creator>
  <cp:lastModifiedBy>王宝宜</cp:lastModifiedBy>
  <cp:lastPrinted>2024-03-12T00:57:00Z</cp:lastPrinted>
  <dcterms:modified xsi:type="dcterms:W3CDTF">2024-12-02T00:29:03Z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59C47D5C4D3E4549AC775C994A44499E_13</vt:lpwstr>
  </property>
</Properties>
</file>